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A668" w14:textId="149FD0FF" w:rsidR="00F36E8E" w:rsidRDefault="00F36E8E" w:rsidP="009E0D2D">
      <w:pPr>
        <w:pStyle w:val="BodyText"/>
        <w:jc w:val="center"/>
        <w:rPr>
          <w:rFonts w:asciiTheme="majorHAnsi" w:hAnsiTheme="majorHAnsi"/>
          <w:b/>
          <w:sz w:val="32"/>
        </w:rPr>
      </w:pPr>
    </w:p>
    <w:p w14:paraId="6088E2E2" w14:textId="143339FB" w:rsidR="00F36E8E" w:rsidRDefault="00F36E8E" w:rsidP="00F36E8E">
      <w:pPr>
        <w:adjustRightInd w:val="0"/>
        <w:jc w:val="center"/>
        <w:rPr>
          <w:b/>
          <w:bCs/>
          <w:sz w:val="40"/>
          <w:szCs w:val="40"/>
        </w:rPr>
      </w:pPr>
      <w:r>
        <w:rPr>
          <w:b/>
          <w:bCs/>
          <w:noProof/>
          <w:sz w:val="40"/>
          <w:szCs w:val="40"/>
        </w:rPr>
        <w:drawing>
          <wp:inline distT="0" distB="0" distL="0" distR="0" wp14:anchorId="7ACB33A3" wp14:editId="6BBEDD0D">
            <wp:extent cx="1333500" cy="1333500"/>
            <wp:effectExtent l="0" t="0" r="0" b="0"/>
            <wp:docPr id="1" name="Picture 1" descr="D:\Data Copied\IPT\IPT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Copied\IPT\IPT Officia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14A13F34" w14:textId="77777777" w:rsidR="00F36E8E" w:rsidRDefault="00F36E8E" w:rsidP="00F36E8E">
      <w:pPr>
        <w:jc w:val="center"/>
        <w:rPr>
          <w:rFonts w:ascii="Arial" w:eastAsia="Arial" w:hAnsi="Arial" w:cs="Arial"/>
          <w:b/>
          <w:sz w:val="32"/>
          <w:szCs w:val="32"/>
        </w:rPr>
      </w:pPr>
      <w:r>
        <w:rPr>
          <w:rFonts w:ascii="Arial" w:eastAsia="Arial" w:hAnsi="Arial" w:cs="Arial"/>
          <w:b/>
          <w:sz w:val="32"/>
          <w:szCs w:val="32"/>
        </w:rPr>
        <w:t>INSTITUTE OF PETROLEUM TECHONLOGY</w:t>
      </w:r>
    </w:p>
    <w:p w14:paraId="46780F48" w14:textId="14F49CB2" w:rsidR="00F36E8E" w:rsidRPr="0025135D" w:rsidRDefault="00F36E8E" w:rsidP="00F36E8E">
      <w:pPr>
        <w:jc w:val="center"/>
        <w:rPr>
          <w:rFonts w:ascii="Arial" w:eastAsia="Arial" w:hAnsi="Arial" w:cs="Arial"/>
          <w:b/>
          <w:sz w:val="32"/>
          <w:szCs w:val="32"/>
        </w:rPr>
      </w:pPr>
      <w:r>
        <w:rPr>
          <w:rFonts w:ascii="Arial" w:eastAsia="Arial" w:hAnsi="Arial" w:cs="Arial"/>
          <w:b/>
          <w:sz w:val="32"/>
          <w:szCs w:val="32"/>
        </w:rPr>
        <w:t>IPT KARAK</w:t>
      </w:r>
    </w:p>
    <w:p w14:paraId="06EF1FB1" w14:textId="278CB1A0" w:rsidR="00F36E8E" w:rsidRPr="0025135D" w:rsidRDefault="00F36E8E" w:rsidP="00F36E8E">
      <w:pPr>
        <w:jc w:val="center"/>
        <w:rPr>
          <w:rFonts w:ascii="Arial" w:eastAsia="Arial" w:hAnsi="Arial" w:cs="Arial"/>
          <w:b/>
          <w:sz w:val="32"/>
          <w:szCs w:val="32"/>
        </w:rPr>
      </w:pPr>
    </w:p>
    <w:p w14:paraId="1E9F774F" w14:textId="77777777" w:rsidR="00F36E8E" w:rsidRPr="007E5505" w:rsidRDefault="00F36E8E" w:rsidP="00F36E8E">
      <w:pPr>
        <w:adjustRightInd w:val="0"/>
        <w:jc w:val="center"/>
        <w:rPr>
          <w:sz w:val="24"/>
          <w:szCs w:val="24"/>
        </w:rPr>
      </w:pPr>
      <w:r w:rsidRPr="007E5505">
        <w:rPr>
          <w:b/>
          <w:bCs/>
          <w:sz w:val="40"/>
          <w:szCs w:val="40"/>
        </w:rPr>
        <w:t>BID SOLICITATION DOCUMENTS</w:t>
      </w:r>
    </w:p>
    <w:p w14:paraId="66B0D967" w14:textId="77777777" w:rsidR="00F36E8E" w:rsidRPr="007E5505" w:rsidRDefault="00F36E8E" w:rsidP="00F36E8E">
      <w:pPr>
        <w:adjustRightInd w:val="0"/>
        <w:spacing w:line="173" w:lineRule="exact"/>
        <w:jc w:val="center"/>
        <w:rPr>
          <w:sz w:val="24"/>
          <w:szCs w:val="24"/>
        </w:rPr>
      </w:pPr>
    </w:p>
    <w:p w14:paraId="29913E1A" w14:textId="77777777" w:rsidR="00F36E8E" w:rsidRDefault="00F36E8E" w:rsidP="00F36E8E">
      <w:pPr>
        <w:adjustRightInd w:val="0"/>
        <w:jc w:val="center"/>
        <w:rPr>
          <w:b/>
          <w:bCs/>
          <w:sz w:val="28"/>
          <w:szCs w:val="28"/>
        </w:rPr>
      </w:pPr>
      <w:r w:rsidRPr="00240D93">
        <w:rPr>
          <w:b/>
          <w:bCs/>
          <w:sz w:val="28"/>
          <w:szCs w:val="28"/>
        </w:rPr>
        <w:t>For</w:t>
      </w:r>
    </w:p>
    <w:p w14:paraId="440844AF" w14:textId="3E670E01" w:rsidR="00F36E8E" w:rsidRPr="00240D93" w:rsidRDefault="00F36E8E" w:rsidP="00F36E8E">
      <w:pPr>
        <w:adjustRightInd w:val="0"/>
        <w:jc w:val="center"/>
        <w:rPr>
          <w:b/>
          <w:bCs/>
          <w:sz w:val="28"/>
          <w:szCs w:val="28"/>
        </w:rPr>
      </w:pPr>
      <w:r>
        <w:rPr>
          <w:b/>
          <w:bCs/>
          <w:sz w:val="28"/>
          <w:szCs w:val="28"/>
        </w:rPr>
        <w:t>The Following IT Equipment</w:t>
      </w:r>
    </w:p>
    <w:p w14:paraId="644A8957" w14:textId="77777777" w:rsidR="00F36E8E" w:rsidRPr="00240D93" w:rsidRDefault="00F36E8E" w:rsidP="00F36E8E">
      <w:pPr>
        <w:adjustRightInd w:val="0"/>
        <w:jc w:val="center"/>
        <w:rPr>
          <w:b/>
          <w:bCs/>
          <w:sz w:val="28"/>
          <w:szCs w:val="28"/>
        </w:rPr>
      </w:pPr>
    </w:p>
    <w:tbl>
      <w:tblPr>
        <w:tblpPr w:leftFromText="180" w:rightFromText="180" w:vertAnchor="text"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42"/>
        <w:gridCol w:w="1294"/>
      </w:tblGrid>
      <w:tr w:rsidR="00F36E8E" w:rsidRPr="00D06CA6" w14:paraId="66CF7575" w14:textId="77777777" w:rsidTr="00F36E8E">
        <w:trPr>
          <w:trHeight w:val="413"/>
        </w:trPr>
        <w:tc>
          <w:tcPr>
            <w:tcW w:w="828" w:type="dxa"/>
            <w:shd w:val="clear" w:color="auto" w:fill="D9D9D9"/>
          </w:tcPr>
          <w:p w14:paraId="1A83B423" w14:textId="77777777" w:rsidR="00F36E8E" w:rsidRPr="00D06CA6" w:rsidRDefault="00F36E8E" w:rsidP="00F36E8E">
            <w:pPr>
              <w:rPr>
                <w:rFonts w:ascii="Times New Roman" w:hAnsi="Times New Roman"/>
                <w:b/>
                <w:sz w:val="20"/>
              </w:rPr>
            </w:pPr>
            <w:r w:rsidRPr="00D06CA6">
              <w:rPr>
                <w:rFonts w:ascii="Times New Roman" w:hAnsi="Times New Roman"/>
                <w:b/>
                <w:sz w:val="20"/>
              </w:rPr>
              <w:t xml:space="preserve">S. NO  </w:t>
            </w:r>
          </w:p>
        </w:tc>
        <w:tc>
          <w:tcPr>
            <w:tcW w:w="5742" w:type="dxa"/>
            <w:shd w:val="clear" w:color="auto" w:fill="D9D9D9"/>
          </w:tcPr>
          <w:p w14:paraId="49A25AE9" w14:textId="77777777" w:rsidR="00F36E8E" w:rsidRPr="00D06CA6" w:rsidRDefault="00F36E8E" w:rsidP="00F36E8E">
            <w:pPr>
              <w:rPr>
                <w:rFonts w:ascii="Times New Roman" w:hAnsi="Times New Roman"/>
                <w:b/>
                <w:sz w:val="20"/>
              </w:rPr>
            </w:pPr>
            <w:r w:rsidRPr="00D06CA6">
              <w:rPr>
                <w:rFonts w:ascii="Times New Roman" w:hAnsi="Times New Roman"/>
                <w:b/>
                <w:sz w:val="20"/>
              </w:rPr>
              <w:t>NAME OF ITEMS</w:t>
            </w:r>
          </w:p>
        </w:tc>
        <w:tc>
          <w:tcPr>
            <w:tcW w:w="1294" w:type="dxa"/>
            <w:shd w:val="clear" w:color="auto" w:fill="D9D9D9"/>
          </w:tcPr>
          <w:p w14:paraId="74867F52" w14:textId="77777777" w:rsidR="00F36E8E" w:rsidRPr="00D06CA6" w:rsidRDefault="00F36E8E" w:rsidP="00F36E8E">
            <w:pPr>
              <w:rPr>
                <w:rFonts w:ascii="Times New Roman" w:hAnsi="Times New Roman"/>
                <w:b/>
                <w:sz w:val="20"/>
              </w:rPr>
            </w:pPr>
            <w:r w:rsidRPr="00D06CA6">
              <w:rPr>
                <w:rFonts w:ascii="Times New Roman" w:hAnsi="Times New Roman"/>
                <w:b/>
                <w:sz w:val="20"/>
              </w:rPr>
              <w:t>QUANTITY</w:t>
            </w:r>
          </w:p>
        </w:tc>
      </w:tr>
      <w:tr w:rsidR="00F36E8E" w:rsidRPr="00114705" w14:paraId="60458CC3" w14:textId="77777777" w:rsidTr="00F36E8E">
        <w:trPr>
          <w:trHeight w:val="415"/>
        </w:trPr>
        <w:tc>
          <w:tcPr>
            <w:tcW w:w="828" w:type="dxa"/>
          </w:tcPr>
          <w:p w14:paraId="3FD9EF55" w14:textId="77777777" w:rsidR="00F36E8E" w:rsidRPr="003E40FC" w:rsidRDefault="00F36E8E" w:rsidP="00F36E8E">
            <w:pPr>
              <w:widowControl/>
              <w:numPr>
                <w:ilvl w:val="0"/>
                <w:numId w:val="38"/>
              </w:numPr>
              <w:autoSpaceDE/>
              <w:autoSpaceDN/>
              <w:jc w:val="center"/>
              <w:rPr>
                <w:rFonts w:ascii="Times New Roman" w:hAnsi="Times New Roman"/>
                <w:sz w:val="24"/>
                <w:szCs w:val="24"/>
              </w:rPr>
            </w:pPr>
          </w:p>
        </w:tc>
        <w:tc>
          <w:tcPr>
            <w:tcW w:w="5742" w:type="dxa"/>
          </w:tcPr>
          <w:p w14:paraId="26BF63F3" w14:textId="77777777" w:rsidR="00F36E8E" w:rsidRPr="00356907" w:rsidRDefault="00F36E8E" w:rsidP="00F36E8E">
            <w:pPr>
              <w:rPr>
                <w:rFonts w:ascii="Times New Roman" w:hAnsi="Times New Roman"/>
                <w:b/>
                <w:sz w:val="24"/>
                <w:szCs w:val="24"/>
              </w:rPr>
            </w:pPr>
            <w:r>
              <w:rPr>
                <w:b/>
                <w:bCs/>
                <w:color w:val="222222"/>
              </w:rPr>
              <w:t>Desktop Computers</w:t>
            </w:r>
          </w:p>
        </w:tc>
        <w:tc>
          <w:tcPr>
            <w:tcW w:w="1294" w:type="dxa"/>
          </w:tcPr>
          <w:p w14:paraId="176A337A" w14:textId="77777777" w:rsidR="00F36E8E" w:rsidRPr="003E40FC" w:rsidRDefault="00F36E8E" w:rsidP="00F36E8E">
            <w:pPr>
              <w:spacing w:line="360" w:lineRule="auto"/>
              <w:jc w:val="center"/>
              <w:rPr>
                <w:rFonts w:ascii="Times New Roman" w:hAnsi="Times New Roman"/>
                <w:sz w:val="24"/>
                <w:szCs w:val="24"/>
              </w:rPr>
            </w:pPr>
            <w:r>
              <w:rPr>
                <w:rFonts w:ascii="Times New Roman" w:hAnsi="Times New Roman"/>
                <w:sz w:val="24"/>
                <w:szCs w:val="24"/>
              </w:rPr>
              <w:t>20</w:t>
            </w:r>
          </w:p>
        </w:tc>
      </w:tr>
      <w:tr w:rsidR="00F36E8E" w:rsidRPr="00114705" w14:paraId="01C40F53" w14:textId="77777777" w:rsidTr="00F36E8E">
        <w:trPr>
          <w:trHeight w:val="550"/>
        </w:trPr>
        <w:tc>
          <w:tcPr>
            <w:tcW w:w="828" w:type="dxa"/>
          </w:tcPr>
          <w:p w14:paraId="6735EC94" w14:textId="77777777" w:rsidR="00F36E8E" w:rsidRPr="003E40FC" w:rsidRDefault="00F36E8E" w:rsidP="00F36E8E">
            <w:pPr>
              <w:widowControl/>
              <w:numPr>
                <w:ilvl w:val="0"/>
                <w:numId w:val="38"/>
              </w:numPr>
              <w:autoSpaceDE/>
              <w:autoSpaceDN/>
              <w:jc w:val="center"/>
              <w:rPr>
                <w:rFonts w:ascii="Times New Roman" w:hAnsi="Times New Roman"/>
                <w:sz w:val="24"/>
                <w:szCs w:val="24"/>
              </w:rPr>
            </w:pPr>
          </w:p>
        </w:tc>
        <w:tc>
          <w:tcPr>
            <w:tcW w:w="5742" w:type="dxa"/>
          </w:tcPr>
          <w:p w14:paraId="1AC1DE82" w14:textId="77777777" w:rsidR="00F36E8E" w:rsidRPr="00AC6181" w:rsidRDefault="00F36E8E" w:rsidP="00F36E8E">
            <w:pPr>
              <w:rPr>
                <w:rFonts w:ascii="Times New Roman" w:hAnsi="Times New Roman"/>
                <w:b/>
                <w:sz w:val="24"/>
                <w:szCs w:val="24"/>
              </w:rPr>
            </w:pPr>
            <w:r>
              <w:rPr>
                <w:b/>
                <w:bCs/>
                <w:color w:val="222222"/>
              </w:rPr>
              <w:t>Printer Toner</w:t>
            </w:r>
            <w:r w:rsidRPr="00AC6181">
              <w:rPr>
                <w:b/>
                <w:bCs/>
                <w:color w:val="222222"/>
              </w:rPr>
              <w:t xml:space="preserve"> </w:t>
            </w:r>
          </w:p>
        </w:tc>
        <w:tc>
          <w:tcPr>
            <w:tcW w:w="1294" w:type="dxa"/>
          </w:tcPr>
          <w:p w14:paraId="1A81D48E" w14:textId="77777777" w:rsidR="00F36E8E" w:rsidRPr="003E40FC" w:rsidRDefault="00F36E8E" w:rsidP="00F36E8E">
            <w:pPr>
              <w:spacing w:line="360" w:lineRule="auto"/>
              <w:jc w:val="center"/>
              <w:rPr>
                <w:rFonts w:ascii="Times New Roman" w:hAnsi="Times New Roman"/>
                <w:sz w:val="24"/>
                <w:szCs w:val="24"/>
              </w:rPr>
            </w:pPr>
            <w:r>
              <w:rPr>
                <w:rFonts w:ascii="Times New Roman" w:hAnsi="Times New Roman"/>
                <w:sz w:val="24"/>
                <w:szCs w:val="24"/>
              </w:rPr>
              <w:t>10</w:t>
            </w:r>
          </w:p>
        </w:tc>
      </w:tr>
      <w:tr w:rsidR="00F36E8E" w:rsidRPr="00114705" w14:paraId="78C00221" w14:textId="77777777" w:rsidTr="00F36E8E">
        <w:trPr>
          <w:trHeight w:val="414"/>
        </w:trPr>
        <w:tc>
          <w:tcPr>
            <w:tcW w:w="828" w:type="dxa"/>
          </w:tcPr>
          <w:p w14:paraId="598C9E6B" w14:textId="77777777" w:rsidR="00F36E8E" w:rsidRPr="003E40FC" w:rsidRDefault="00F36E8E" w:rsidP="00F36E8E">
            <w:pPr>
              <w:widowControl/>
              <w:numPr>
                <w:ilvl w:val="0"/>
                <w:numId w:val="38"/>
              </w:numPr>
              <w:autoSpaceDE/>
              <w:autoSpaceDN/>
              <w:jc w:val="center"/>
              <w:rPr>
                <w:rFonts w:ascii="Times New Roman" w:hAnsi="Times New Roman"/>
                <w:sz w:val="24"/>
                <w:szCs w:val="24"/>
              </w:rPr>
            </w:pPr>
          </w:p>
        </w:tc>
        <w:tc>
          <w:tcPr>
            <w:tcW w:w="5742" w:type="dxa"/>
          </w:tcPr>
          <w:p w14:paraId="02A662B7" w14:textId="77777777" w:rsidR="00F36E8E" w:rsidRPr="007C6843" w:rsidRDefault="00F36E8E" w:rsidP="00F36E8E">
            <w:pPr>
              <w:rPr>
                <w:rFonts w:ascii="Times New Roman" w:hAnsi="Times New Roman"/>
                <w:b/>
                <w:sz w:val="24"/>
                <w:szCs w:val="24"/>
              </w:rPr>
            </w:pPr>
            <w:r>
              <w:rPr>
                <w:b/>
                <w:bCs/>
                <w:color w:val="222222"/>
              </w:rPr>
              <w:t>Photocopier Toner</w:t>
            </w:r>
          </w:p>
        </w:tc>
        <w:tc>
          <w:tcPr>
            <w:tcW w:w="1294" w:type="dxa"/>
          </w:tcPr>
          <w:p w14:paraId="4425C9EA" w14:textId="77777777" w:rsidR="00F36E8E" w:rsidRPr="003E40FC" w:rsidRDefault="00F36E8E" w:rsidP="00F36E8E">
            <w:pPr>
              <w:spacing w:line="360" w:lineRule="auto"/>
              <w:jc w:val="center"/>
              <w:rPr>
                <w:rFonts w:ascii="Times New Roman" w:hAnsi="Times New Roman"/>
                <w:sz w:val="24"/>
                <w:szCs w:val="24"/>
              </w:rPr>
            </w:pPr>
            <w:r w:rsidRPr="003E40FC">
              <w:rPr>
                <w:rFonts w:ascii="Times New Roman" w:hAnsi="Times New Roman"/>
                <w:sz w:val="24"/>
                <w:szCs w:val="24"/>
              </w:rPr>
              <w:t>0</w:t>
            </w:r>
            <w:r>
              <w:rPr>
                <w:rFonts w:ascii="Times New Roman" w:hAnsi="Times New Roman"/>
                <w:sz w:val="24"/>
                <w:szCs w:val="24"/>
              </w:rPr>
              <w:t>2</w:t>
            </w:r>
          </w:p>
        </w:tc>
      </w:tr>
    </w:tbl>
    <w:p w14:paraId="791EA0F3" w14:textId="77777777" w:rsidR="00F36E8E" w:rsidRDefault="00F36E8E" w:rsidP="00F36E8E">
      <w:pPr>
        <w:adjustRightInd w:val="0"/>
        <w:jc w:val="center"/>
        <w:rPr>
          <w:sz w:val="32"/>
          <w:szCs w:val="24"/>
        </w:rPr>
      </w:pPr>
    </w:p>
    <w:p w14:paraId="271178F3" w14:textId="77777777" w:rsidR="00F36E8E" w:rsidRPr="007E5505" w:rsidRDefault="00F36E8E" w:rsidP="00F36E8E">
      <w:pPr>
        <w:adjustRightInd w:val="0"/>
        <w:spacing w:line="200" w:lineRule="exact"/>
        <w:rPr>
          <w:sz w:val="24"/>
          <w:szCs w:val="24"/>
        </w:rPr>
      </w:pPr>
    </w:p>
    <w:p w14:paraId="6459C0B1" w14:textId="77777777" w:rsidR="00F36E8E" w:rsidRPr="007E5505" w:rsidRDefault="00F36E8E" w:rsidP="00F36E8E">
      <w:pPr>
        <w:adjustRightInd w:val="0"/>
        <w:spacing w:line="200" w:lineRule="exact"/>
        <w:rPr>
          <w:sz w:val="24"/>
          <w:szCs w:val="24"/>
        </w:rPr>
      </w:pPr>
    </w:p>
    <w:p w14:paraId="62422BE7" w14:textId="77777777" w:rsidR="00F36E8E" w:rsidRPr="007E5505" w:rsidRDefault="00F36E8E" w:rsidP="00F36E8E">
      <w:pPr>
        <w:adjustRightInd w:val="0"/>
        <w:spacing w:line="354" w:lineRule="exact"/>
        <w:rPr>
          <w:sz w:val="24"/>
          <w:szCs w:val="24"/>
        </w:rPr>
      </w:pPr>
    </w:p>
    <w:p w14:paraId="1F9B2273" w14:textId="77777777" w:rsidR="00F36E8E" w:rsidRDefault="00F36E8E" w:rsidP="00F36E8E">
      <w:pPr>
        <w:overflowPunct w:val="0"/>
        <w:adjustRightInd w:val="0"/>
        <w:spacing w:line="249" w:lineRule="auto"/>
        <w:jc w:val="both"/>
        <w:rPr>
          <w:b/>
          <w:bCs/>
          <w:sz w:val="24"/>
          <w:szCs w:val="24"/>
        </w:rPr>
      </w:pPr>
    </w:p>
    <w:p w14:paraId="1D854DFA" w14:textId="77777777" w:rsidR="00F36E8E" w:rsidRDefault="00F36E8E" w:rsidP="00F36E8E">
      <w:pPr>
        <w:overflowPunct w:val="0"/>
        <w:adjustRightInd w:val="0"/>
        <w:spacing w:line="249" w:lineRule="auto"/>
        <w:jc w:val="both"/>
        <w:rPr>
          <w:b/>
          <w:bCs/>
          <w:sz w:val="24"/>
          <w:szCs w:val="24"/>
        </w:rPr>
      </w:pPr>
    </w:p>
    <w:p w14:paraId="1E0D2C24" w14:textId="77777777" w:rsidR="00F36E8E" w:rsidRDefault="00F36E8E" w:rsidP="00F36E8E">
      <w:pPr>
        <w:overflowPunct w:val="0"/>
        <w:adjustRightInd w:val="0"/>
        <w:spacing w:line="249" w:lineRule="auto"/>
        <w:jc w:val="both"/>
        <w:rPr>
          <w:b/>
          <w:bCs/>
          <w:sz w:val="24"/>
          <w:szCs w:val="24"/>
        </w:rPr>
      </w:pPr>
    </w:p>
    <w:p w14:paraId="7A631D04" w14:textId="77777777" w:rsidR="00F36E8E" w:rsidRDefault="00F36E8E" w:rsidP="00F36E8E">
      <w:pPr>
        <w:overflowPunct w:val="0"/>
        <w:adjustRightInd w:val="0"/>
        <w:spacing w:line="249" w:lineRule="auto"/>
        <w:jc w:val="both"/>
        <w:rPr>
          <w:b/>
          <w:bCs/>
          <w:sz w:val="24"/>
          <w:szCs w:val="24"/>
        </w:rPr>
      </w:pPr>
    </w:p>
    <w:p w14:paraId="475D2EA5" w14:textId="77777777" w:rsidR="00F36E8E" w:rsidRDefault="00F36E8E" w:rsidP="00F36E8E">
      <w:pPr>
        <w:overflowPunct w:val="0"/>
        <w:adjustRightInd w:val="0"/>
        <w:spacing w:line="249" w:lineRule="auto"/>
        <w:jc w:val="both"/>
        <w:rPr>
          <w:b/>
          <w:bCs/>
          <w:sz w:val="24"/>
          <w:szCs w:val="24"/>
        </w:rPr>
      </w:pPr>
    </w:p>
    <w:p w14:paraId="5CD34416" w14:textId="77777777" w:rsidR="00F36E8E" w:rsidRDefault="00F36E8E" w:rsidP="00F36E8E">
      <w:pPr>
        <w:overflowPunct w:val="0"/>
        <w:adjustRightInd w:val="0"/>
        <w:spacing w:line="249" w:lineRule="auto"/>
        <w:jc w:val="both"/>
        <w:rPr>
          <w:sz w:val="24"/>
          <w:szCs w:val="24"/>
        </w:rPr>
      </w:pPr>
    </w:p>
    <w:p w14:paraId="2FE7D928" w14:textId="77777777" w:rsidR="00F36E8E" w:rsidRDefault="00F36E8E" w:rsidP="00F36E8E">
      <w:pPr>
        <w:overflowPunct w:val="0"/>
        <w:adjustRightInd w:val="0"/>
        <w:spacing w:line="249" w:lineRule="auto"/>
        <w:jc w:val="both"/>
        <w:rPr>
          <w:sz w:val="24"/>
          <w:szCs w:val="24"/>
        </w:rPr>
      </w:pPr>
      <w:r w:rsidRPr="007E5505">
        <w:rPr>
          <w:sz w:val="24"/>
          <w:szCs w:val="24"/>
        </w:rPr>
        <w:t>The prospective bidder is expected to examine the Bidding Documents carefully, including</w:t>
      </w:r>
      <w:r w:rsidRPr="007E5505">
        <w:rPr>
          <w:b/>
          <w:bCs/>
          <w:sz w:val="24"/>
          <w:szCs w:val="24"/>
        </w:rPr>
        <w:t xml:space="preserve"> </w:t>
      </w:r>
      <w:r w:rsidRPr="007E5505">
        <w:rPr>
          <w:sz w:val="24"/>
          <w:szCs w:val="24"/>
        </w:rPr>
        <w:t>all Instructions, Terms &amp; Conditions, and Specifications etc. Failure to furnish all information required by the Bidding documents or submission of a Bid not substantially responsive to the Bidding Documents in every respect would result in the rejection of the Bid.</w:t>
      </w:r>
    </w:p>
    <w:p w14:paraId="6C82B336" w14:textId="77777777" w:rsidR="00F36E8E" w:rsidRDefault="00F36E8E" w:rsidP="00F36E8E">
      <w:pPr>
        <w:overflowPunct w:val="0"/>
        <w:adjustRightInd w:val="0"/>
        <w:spacing w:line="249" w:lineRule="auto"/>
        <w:jc w:val="both"/>
        <w:rPr>
          <w:sz w:val="24"/>
          <w:szCs w:val="24"/>
        </w:rPr>
      </w:pPr>
    </w:p>
    <w:p w14:paraId="6D221D18" w14:textId="05CD882D" w:rsidR="00F36E8E" w:rsidRDefault="00F36E8E" w:rsidP="00F36E8E">
      <w:pPr>
        <w:rPr>
          <w:rStyle w:val="IntenseEmphasis"/>
          <w:color w:val="000000"/>
        </w:rPr>
      </w:pPr>
    </w:p>
    <w:p w14:paraId="3775866E" w14:textId="69ACCDBB" w:rsidR="00F36E8E" w:rsidRDefault="00F36E8E" w:rsidP="00F36E8E">
      <w:pPr>
        <w:ind w:right="90"/>
        <w:jc w:val="center"/>
        <w:rPr>
          <w:rStyle w:val="IntenseEmphasis"/>
          <w:b/>
          <w:color w:val="000000"/>
        </w:rPr>
      </w:pPr>
      <w:r>
        <w:rPr>
          <w:rStyle w:val="IntenseEmphasis"/>
          <w:b/>
          <w:color w:val="000000"/>
        </w:rPr>
        <w:t xml:space="preserve">    </w:t>
      </w:r>
    </w:p>
    <w:p w14:paraId="50C312EF" w14:textId="4326A73C" w:rsidR="00F36E8E" w:rsidRDefault="00F36E8E" w:rsidP="00F36E8E">
      <w:pPr>
        <w:ind w:right="90"/>
        <w:rPr>
          <w:rStyle w:val="IntenseEmphasis"/>
          <w:b/>
          <w:color w:val="000000"/>
        </w:rPr>
      </w:pPr>
      <w:r>
        <w:rPr>
          <w:i/>
          <w:iCs/>
          <w:noProof/>
          <w:color w:val="000000"/>
        </w:rPr>
        <mc:AlternateContent>
          <mc:Choice Requires="wps">
            <w:drawing>
              <wp:anchor distT="0" distB="0" distL="114300" distR="114300" simplePos="0" relativeHeight="251668480" behindDoc="0" locked="0" layoutInCell="1" allowOverlap="1" wp14:anchorId="09C3D537" wp14:editId="2C576BFF">
                <wp:simplePos x="0" y="0"/>
                <wp:positionH relativeFrom="column">
                  <wp:posOffset>304800</wp:posOffset>
                </wp:positionH>
                <wp:positionV relativeFrom="paragraph">
                  <wp:posOffset>11430</wp:posOffset>
                </wp:positionV>
                <wp:extent cx="16230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FB40D"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15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" strokecolor="#4472c4" strokeweight=".5pt">
                <v:stroke joinstyle="miter"/>
                <o:lock v:ext="edit" shapetype="f"/>
              </v:line>
            </w:pict>
          </mc:Fallback>
        </mc:AlternateContent>
      </w:r>
      <w:r>
        <w:rPr>
          <w:i/>
          <w:iCs/>
          <w:noProof/>
          <w:color w:val="000000"/>
        </w:rPr>
        <mc:AlternateContent>
          <mc:Choice Requires="wps">
            <w:drawing>
              <wp:anchor distT="0" distB="0" distL="114300" distR="114300" simplePos="0" relativeHeight="251669504" behindDoc="0" locked="0" layoutInCell="1" allowOverlap="1" wp14:anchorId="38D74964" wp14:editId="3A882400">
                <wp:simplePos x="0" y="0"/>
                <wp:positionH relativeFrom="column">
                  <wp:posOffset>5050790</wp:posOffset>
                </wp:positionH>
                <wp:positionV relativeFrom="paragraph">
                  <wp:posOffset>9525</wp:posOffset>
                </wp:positionV>
                <wp:extent cx="14973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3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11DCA"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7pt,.75pt" to="51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" strokecolor="#4472c4" strokeweight=".5pt">
                <v:stroke joinstyle="miter"/>
                <o:lock v:ext="edit" shapetype="f"/>
              </v:line>
            </w:pict>
          </mc:Fallback>
        </mc:AlternateContent>
      </w:r>
      <w:r>
        <w:rPr>
          <w:rStyle w:val="IntenseEmphasis"/>
          <w:b/>
          <w:color w:val="000000"/>
        </w:rPr>
        <w:t xml:space="preserve">               Procurement Officer                                        </w:t>
      </w:r>
      <w:r>
        <w:rPr>
          <w:rStyle w:val="IntenseEmphasis"/>
          <w:b/>
          <w:color w:val="000000"/>
        </w:rPr>
        <w:tab/>
        <w:t xml:space="preserve">                                                             Network Administrator</w:t>
      </w:r>
    </w:p>
    <w:p w14:paraId="4C2BD07D" w14:textId="23CB7509" w:rsidR="00F36E8E" w:rsidRDefault="00F36E8E" w:rsidP="00F36E8E">
      <w:pPr>
        <w:rPr>
          <w:rStyle w:val="IntenseEmphasis"/>
          <w:b/>
          <w:color w:val="000000"/>
        </w:rPr>
      </w:pPr>
      <w:r>
        <w:rPr>
          <w:rStyle w:val="IntenseEmphasis"/>
          <w:b/>
          <w:color w:val="000000"/>
        </w:rPr>
        <w:t xml:space="preserve">                      IPT Karak</w:t>
      </w:r>
      <w:r>
        <w:rPr>
          <w:rStyle w:val="IntenseEmphasis"/>
          <w:b/>
          <w:color w:val="000000"/>
        </w:rPr>
        <w:tab/>
        <w:t xml:space="preserve"> </w:t>
      </w:r>
      <w:r>
        <w:rPr>
          <w:rStyle w:val="IntenseEmphasis"/>
          <w:b/>
          <w:color w:val="000000"/>
        </w:rPr>
        <w:tab/>
        <w:t xml:space="preserve">                       </w:t>
      </w:r>
      <w:r>
        <w:rPr>
          <w:rStyle w:val="IntenseEmphasis"/>
          <w:b/>
          <w:color w:val="000000"/>
        </w:rPr>
        <w:tab/>
      </w:r>
      <w:r>
        <w:rPr>
          <w:rStyle w:val="IntenseEmphasis"/>
          <w:b/>
          <w:color w:val="000000"/>
        </w:rPr>
        <w:tab/>
        <w:t xml:space="preserve">                                                                      IPT Karak </w:t>
      </w:r>
    </w:p>
    <w:p w14:paraId="66BA4658" w14:textId="5E6B0F03" w:rsidR="00F36E8E" w:rsidRDefault="00F36E8E" w:rsidP="00F36E8E">
      <w:pPr>
        <w:rPr>
          <w:rStyle w:val="IntenseEmphasis"/>
          <w:b/>
          <w:color w:val="000000"/>
        </w:rPr>
      </w:pPr>
      <w:r>
        <w:rPr>
          <w:rStyle w:val="IntenseEmphasis"/>
          <w:b/>
          <w:color w:val="000000"/>
        </w:rPr>
        <w:tab/>
      </w:r>
      <w:r>
        <w:rPr>
          <w:rStyle w:val="IntenseEmphasis"/>
          <w:b/>
          <w:color w:val="000000"/>
        </w:rPr>
        <w:tab/>
        <w:t xml:space="preserve">                     </w:t>
      </w:r>
    </w:p>
    <w:p w14:paraId="132990E9" w14:textId="77777777" w:rsidR="00F36E8E" w:rsidRDefault="00F36E8E" w:rsidP="00F36E8E">
      <w:pPr>
        <w:tabs>
          <w:tab w:val="left" w:pos="9330"/>
        </w:tabs>
        <w:rPr>
          <w:rStyle w:val="IntenseEmphasis"/>
          <w:b/>
          <w:color w:val="000000"/>
        </w:rPr>
      </w:pPr>
      <w:r>
        <w:rPr>
          <w:rStyle w:val="IntenseEmphasis"/>
          <w:b/>
          <w:color w:val="000000"/>
        </w:rPr>
        <w:tab/>
      </w:r>
    </w:p>
    <w:p w14:paraId="3CA9068C" w14:textId="77777777" w:rsidR="00F36E8E" w:rsidRDefault="00F36E8E" w:rsidP="00F36E8E">
      <w:pPr>
        <w:tabs>
          <w:tab w:val="left" w:pos="9330"/>
        </w:tabs>
        <w:rPr>
          <w:rStyle w:val="IntenseEmphasis"/>
          <w:b/>
          <w:color w:val="000000"/>
        </w:rPr>
      </w:pPr>
      <w:r>
        <w:rPr>
          <w:rStyle w:val="IntenseEmphasis"/>
          <w:b/>
          <w:color w:val="000000"/>
        </w:rPr>
        <w:tab/>
      </w:r>
    </w:p>
    <w:p w14:paraId="3B6D02C6" w14:textId="01937D2D" w:rsidR="00F36E8E" w:rsidRDefault="00F36E8E" w:rsidP="00F36E8E">
      <w:pPr>
        <w:rPr>
          <w:rStyle w:val="IntenseEmphasis"/>
          <w:b/>
          <w:color w:val="000000"/>
        </w:rPr>
      </w:pPr>
      <w:r>
        <w:rPr>
          <w:noProof/>
        </w:rPr>
        <mc:AlternateContent>
          <mc:Choice Requires="wps">
            <w:drawing>
              <wp:anchor distT="0" distB="0" distL="114300" distR="114300" simplePos="0" relativeHeight="251665408" behindDoc="0" locked="0" layoutInCell="1" allowOverlap="1" wp14:anchorId="36275F54" wp14:editId="62C3835D">
                <wp:simplePos x="0" y="0"/>
                <wp:positionH relativeFrom="column">
                  <wp:posOffset>5035550</wp:posOffset>
                </wp:positionH>
                <wp:positionV relativeFrom="paragraph">
                  <wp:posOffset>8890</wp:posOffset>
                </wp:positionV>
                <wp:extent cx="15862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62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6517F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7pt" to="52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1F80DB28" wp14:editId="34B070D6">
                <wp:simplePos x="0" y="0"/>
                <wp:positionH relativeFrom="column">
                  <wp:posOffset>333375</wp:posOffset>
                </wp:positionH>
                <wp:positionV relativeFrom="paragraph">
                  <wp:posOffset>8890</wp:posOffset>
                </wp:positionV>
                <wp:extent cx="1617345" cy="9525"/>
                <wp:effectExtent l="0" t="0" r="2095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34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5E0A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7pt" to="15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" strokecolor="#4472c4" strokeweight=".5pt">
                <v:stroke joinstyle="miter"/>
                <o:lock v:ext="edit" shapetype="f"/>
              </v:line>
            </w:pict>
          </mc:Fallback>
        </mc:AlternateContent>
      </w:r>
      <w:r>
        <w:rPr>
          <w:rStyle w:val="IntenseEmphasis"/>
          <w:b/>
          <w:color w:val="000000"/>
        </w:rPr>
        <w:t xml:space="preserve">                      Admin Officer      </w:t>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t xml:space="preserve">              Director Finance &amp; Accounts                                </w:t>
      </w:r>
      <w:r>
        <w:rPr>
          <w:rStyle w:val="IntenseEmphasis"/>
          <w:b/>
          <w:color w:val="000000"/>
        </w:rPr>
        <w:tab/>
        <w:t xml:space="preserve">         IPT Karak         </w:t>
      </w:r>
      <w:r>
        <w:rPr>
          <w:rStyle w:val="IntenseEmphasis"/>
          <w:b/>
          <w:color w:val="000000"/>
        </w:rPr>
        <w:tab/>
        <w:t xml:space="preserve">    </w:t>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t xml:space="preserve">                                                          IPT Karak</w:t>
      </w:r>
      <w:r>
        <w:rPr>
          <w:rStyle w:val="IntenseEmphasis"/>
          <w:b/>
          <w:bCs/>
          <w:color w:val="000000"/>
        </w:rPr>
        <w:t xml:space="preserve">   </w:t>
      </w:r>
    </w:p>
    <w:p w14:paraId="60103E91" w14:textId="351554D3" w:rsidR="00F36E8E" w:rsidRPr="00A76F66" w:rsidRDefault="00F36E8E" w:rsidP="00F36E8E">
      <w:pPr>
        <w:spacing w:after="200" w:line="360" w:lineRule="auto"/>
        <w:rPr>
          <w:b/>
          <w:bCs/>
          <w:i/>
          <w:iCs/>
          <w:color w:val="000000"/>
        </w:rPr>
      </w:pP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t xml:space="preserve">                                                      </w:t>
      </w:r>
      <w:r>
        <w:rPr>
          <w:rStyle w:val="IntenseEmphasis"/>
          <w:b/>
          <w:color w:val="000000"/>
        </w:rPr>
        <w:t xml:space="preserve">          </w:t>
      </w:r>
    </w:p>
    <w:p w14:paraId="6A3D3C4E" w14:textId="3A2B1989" w:rsidR="00F36E8E" w:rsidRDefault="00F36E8E" w:rsidP="00F36E8E">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4A3F714C" w14:textId="0E7CBC31" w:rsidR="00F36E8E" w:rsidRPr="00F36E8E" w:rsidRDefault="00F36E8E" w:rsidP="00F36E8E">
      <w:pPr>
        <w:pStyle w:val="NoSpacing"/>
        <w:rPr>
          <w:b/>
          <w:bCs/>
        </w:rPr>
      </w:pPr>
      <w:r>
        <w:rPr>
          <w:noProof/>
        </w:rPr>
        <mc:AlternateContent>
          <mc:Choice Requires="wps">
            <w:drawing>
              <wp:anchor distT="4294967295" distB="4294967295" distL="114300" distR="114300" simplePos="0" relativeHeight="251667456" behindDoc="0" locked="0" layoutInCell="1" allowOverlap="1" wp14:anchorId="2D644581" wp14:editId="09EAAF3B">
                <wp:simplePos x="0" y="0"/>
                <wp:positionH relativeFrom="page">
                  <wp:align>center</wp:align>
                </wp:positionH>
                <wp:positionV relativeFrom="paragraph">
                  <wp:posOffset>6350</wp:posOffset>
                </wp:positionV>
                <wp:extent cx="16478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F985B" id="Straight Connector 5" o:spid="_x0000_s1026" style="position:absolute;z-index:25166745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5pt" to="12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" strokecolor="#4472c4" strokeweight=".5pt">
                <v:stroke joinstyle="miter"/>
                <o:lock v:ext="edit" shapetype="f"/>
                <w10:wrap anchorx="page"/>
              </v:line>
            </w:pict>
          </mc:Fallback>
        </mc:AlternateContent>
      </w:r>
      <w:r>
        <w:t xml:space="preserve">    </w:t>
      </w:r>
      <w:r>
        <w:tab/>
      </w:r>
      <w:r>
        <w:tab/>
      </w:r>
      <w:r>
        <w:tab/>
      </w:r>
      <w:r>
        <w:tab/>
      </w:r>
      <w:r>
        <w:tab/>
      </w:r>
      <w:r>
        <w:tab/>
        <w:t xml:space="preserve">          </w:t>
      </w:r>
      <w:r w:rsidRPr="00F36E8E">
        <w:rPr>
          <w:b/>
          <w:bCs/>
        </w:rPr>
        <w:t>Project Director</w:t>
      </w:r>
    </w:p>
    <w:p w14:paraId="7EEA5F33" w14:textId="00F11778" w:rsidR="00F36E8E" w:rsidRPr="00F36E8E" w:rsidRDefault="00F36E8E" w:rsidP="00F36E8E">
      <w:pPr>
        <w:pStyle w:val="NoSpacing"/>
        <w:rPr>
          <w:rFonts w:ascii="Times New Roman" w:hAnsi="Times New Roman"/>
          <w:b/>
          <w:bCs/>
          <w:sz w:val="20"/>
        </w:rPr>
      </w:pPr>
      <w:r w:rsidRPr="00F36E8E">
        <w:rPr>
          <w:b/>
          <w:bCs/>
        </w:rPr>
        <w:tab/>
      </w:r>
      <w:r w:rsidRPr="00F36E8E">
        <w:rPr>
          <w:b/>
          <w:bCs/>
        </w:rPr>
        <w:tab/>
      </w:r>
      <w:r w:rsidRPr="00F36E8E">
        <w:rPr>
          <w:b/>
          <w:bCs/>
        </w:rPr>
        <w:tab/>
        <w:t xml:space="preserve">                                                         </w:t>
      </w:r>
      <w:r w:rsidRPr="00F36E8E">
        <w:rPr>
          <w:rStyle w:val="IntenseEmphasis"/>
          <w:b/>
          <w:bCs/>
          <w:color w:val="000000"/>
        </w:rPr>
        <w:t>IPT Karak</w:t>
      </w:r>
    </w:p>
    <w:p w14:paraId="4DCF73F6" w14:textId="0EB551D5" w:rsidR="00F36E8E" w:rsidRDefault="00F36E8E" w:rsidP="009E0D2D">
      <w:pPr>
        <w:pStyle w:val="BodyText"/>
        <w:jc w:val="center"/>
        <w:rPr>
          <w:rFonts w:asciiTheme="majorHAnsi" w:hAnsiTheme="majorHAnsi"/>
          <w:b/>
          <w:sz w:val="32"/>
        </w:rPr>
      </w:pPr>
    </w:p>
    <w:p w14:paraId="1A887814" w14:textId="3E5F9000" w:rsidR="009E0D2D" w:rsidRDefault="009E0D2D" w:rsidP="009E0D2D">
      <w:pPr>
        <w:pStyle w:val="BodyText"/>
        <w:spacing w:before="3"/>
        <w:jc w:val="center"/>
        <w:rPr>
          <w:rFonts w:asciiTheme="majorHAnsi" w:hAnsiTheme="majorHAnsi"/>
          <w:b/>
          <w:sz w:val="40"/>
        </w:rPr>
      </w:pPr>
    </w:p>
    <w:p w14:paraId="63A5401D" w14:textId="3007419B" w:rsidR="009E0D2D" w:rsidRPr="0066515A" w:rsidRDefault="00FD2B97" w:rsidP="002048DF">
      <w:pPr>
        <w:ind w:left="4434" w:right="1692" w:firstLine="606"/>
        <w:rPr>
          <w:rFonts w:asciiTheme="majorHAnsi" w:hAnsiTheme="majorHAnsi"/>
          <w:b/>
          <w:sz w:val="20"/>
        </w:rPr>
      </w:pPr>
      <w:r>
        <w:rPr>
          <w:rFonts w:asciiTheme="majorHAnsi" w:hAnsiTheme="majorHAnsi"/>
          <w:b/>
          <w:sz w:val="36"/>
        </w:rPr>
        <w:t xml:space="preserve">  </w:t>
      </w:r>
    </w:p>
    <w:p w14:paraId="55999776" w14:textId="77777777" w:rsidR="009E0D2D" w:rsidRPr="0066515A" w:rsidRDefault="009E0D2D" w:rsidP="009E0D2D">
      <w:pPr>
        <w:pStyle w:val="BodyText"/>
        <w:rPr>
          <w:rFonts w:asciiTheme="majorHAnsi" w:hAnsiTheme="majorHAnsi"/>
          <w:b/>
          <w:sz w:val="20"/>
        </w:rPr>
      </w:pPr>
    </w:p>
    <w:p w14:paraId="00547E89" w14:textId="77777777" w:rsidR="009E0D2D" w:rsidRPr="0066515A" w:rsidRDefault="009E0D2D" w:rsidP="009E0D2D">
      <w:pPr>
        <w:pStyle w:val="BodyText"/>
        <w:rPr>
          <w:rFonts w:asciiTheme="majorHAnsi" w:hAnsiTheme="majorHAnsi"/>
          <w:b/>
          <w:sz w:val="20"/>
        </w:rPr>
      </w:pPr>
    </w:p>
    <w:p w14:paraId="4486FA21" w14:textId="77777777" w:rsidR="009E0D2D" w:rsidRPr="0066515A" w:rsidRDefault="009E0D2D" w:rsidP="009E0D2D">
      <w:pPr>
        <w:pStyle w:val="BodyText"/>
        <w:spacing w:before="10"/>
        <w:rPr>
          <w:rFonts w:asciiTheme="majorHAnsi" w:hAnsiTheme="majorHAnsi"/>
          <w:b/>
          <w:sz w:val="18"/>
        </w:rPr>
      </w:pPr>
    </w:p>
    <w:p w14:paraId="09368BDA" w14:textId="77777777" w:rsidR="009E0D2D" w:rsidRPr="0066515A" w:rsidRDefault="009E0D2D" w:rsidP="009E0D2D">
      <w:pPr>
        <w:pStyle w:val="Heading2"/>
        <w:spacing w:before="73"/>
        <w:ind w:left="1796" w:right="1692"/>
        <w:jc w:val="center"/>
        <w:rPr>
          <w:rFonts w:asciiTheme="majorHAnsi" w:hAnsiTheme="majorHAnsi"/>
          <w:b/>
        </w:rPr>
      </w:pPr>
      <w:r w:rsidRPr="0066515A">
        <w:rPr>
          <w:rFonts w:asciiTheme="majorHAnsi" w:hAnsiTheme="majorHAnsi"/>
          <w:b/>
          <w:color w:val="365F91"/>
          <w:w w:val="95"/>
        </w:rPr>
        <w:t>Table</w:t>
      </w:r>
      <w:r w:rsidR="00150B40" w:rsidRPr="0066515A">
        <w:rPr>
          <w:rFonts w:asciiTheme="majorHAnsi" w:hAnsiTheme="majorHAnsi"/>
          <w:b/>
          <w:color w:val="365F91"/>
          <w:w w:val="95"/>
        </w:rPr>
        <w:t xml:space="preserve"> </w:t>
      </w:r>
      <w:r w:rsidRPr="0066515A">
        <w:rPr>
          <w:rFonts w:asciiTheme="majorHAnsi" w:hAnsiTheme="majorHAnsi"/>
          <w:b/>
          <w:color w:val="365F91"/>
          <w:w w:val="95"/>
        </w:rPr>
        <w:t>of</w:t>
      </w:r>
      <w:r w:rsidR="00150B40" w:rsidRPr="0066515A">
        <w:rPr>
          <w:rFonts w:asciiTheme="majorHAnsi" w:hAnsiTheme="majorHAnsi"/>
          <w:b/>
          <w:color w:val="365F91"/>
          <w:w w:val="95"/>
        </w:rPr>
        <w:t xml:space="preserve"> </w:t>
      </w:r>
      <w:r w:rsidRPr="0066515A">
        <w:rPr>
          <w:rFonts w:asciiTheme="majorHAnsi" w:hAnsiTheme="majorHAnsi"/>
          <w:b/>
          <w:color w:val="365F91"/>
          <w:w w:val="95"/>
        </w:rPr>
        <w:t>Contents</w:t>
      </w:r>
    </w:p>
    <w:p w14:paraId="0C9FCD1E" w14:textId="77777777" w:rsidR="009E0D2D" w:rsidRPr="0066515A" w:rsidRDefault="009E0D2D" w:rsidP="009E0D2D">
      <w:pPr>
        <w:pStyle w:val="BodyText"/>
        <w:rPr>
          <w:rFonts w:asciiTheme="majorHAnsi" w:hAnsiTheme="majorHAnsi"/>
          <w:b/>
          <w:sz w:val="20"/>
        </w:rPr>
      </w:pPr>
    </w:p>
    <w:p w14:paraId="698C9DBC" w14:textId="77777777" w:rsidR="009E0D2D" w:rsidRPr="0066515A" w:rsidRDefault="009E0D2D" w:rsidP="009E0D2D">
      <w:pPr>
        <w:pStyle w:val="BodyText"/>
        <w:spacing w:before="9"/>
        <w:rPr>
          <w:rFonts w:asciiTheme="majorHAnsi" w:hAnsiTheme="majorHAnsi"/>
          <w:b/>
          <w:sz w:val="18"/>
        </w:rPr>
      </w:pPr>
    </w:p>
    <w:tbl>
      <w:tblPr>
        <w:tblW w:w="0" w:type="auto"/>
        <w:tblInd w:w="1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03"/>
        <w:gridCol w:w="5254"/>
        <w:gridCol w:w="1657"/>
      </w:tblGrid>
      <w:tr w:rsidR="009E0D2D" w:rsidRPr="0066515A" w14:paraId="4AC6BAEA" w14:textId="77777777" w:rsidTr="00EC1D46">
        <w:trPr>
          <w:trHeight w:hRule="exact" w:val="387"/>
        </w:trPr>
        <w:tc>
          <w:tcPr>
            <w:tcW w:w="1203" w:type="dxa"/>
          </w:tcPr>
          <w:p w14:paraId="528C2B15" w14:textId="77777777" w:rsidR="009E0D2D" w:rsidRPr="0066515A" w:rsidRDefault="009E0D2D" w:rsidP="00EC1D46">
            <w:pPr>
              <w:pStyle w:val="TableParagraph"/>
              <w:spacing w:line="279" w:lineRule="exact"/>
              <w:ind w:left="200"/>
              <w:rPr>
                <w:rFonts w:asciiTheme="majorHAnsi" w:hAnsiTheme="majorHAnsi"/>
                <w:b/>
                <w:sz w:val="24"/>
              </w:rPr>
            </w:pPr>
            <w:r w:rsidRPr="0066515A">
              <w:rPr>
                <w:rFonts w:asciiTheme="majorHAnsi" w:hAnsiTheme="majorHAnsi"/>
                <w:b/>
                <w:sz w:val="24"/>
              </w:rPr>
              <w:t>S. No</w:t>
            </w:r>
          </w:p>
        </w:tc>
        <w:tc>
          <w:tcPr>
            <w:tcW w:w="5254" w:type="dxa"/>
          </w:tcPr>
          <w:p w14:paraId="665DB325" w14:textId="77777777" w:rsidR="009E0D2D" w:rsidRPr="0066515A" w:rsidRDefault="009E0D2D" w:rsidP="00EC1D46">
            <w:pPr>
              <w:pStyle w:val="TableParagraph"/>
              <w:spacing w:line="279" w:lineRule="exact"/>
              <w:ind w:left="400"/>
              <w:rPr>
                <w:rFonts w:asciiTheme="majorHAnsi" w:hAnsiTheme="majorHAnsi"/>
                <w:b/>
                <w:sz w:val="24"/>
              </w:rPr>
            </w:pPr>
            <w:r w:rsidRPr="0066515A">
              <w:rPr>
                <w:rFonts w:asciiTheme="majorHAnsi" w:hAnsiTheme="majorHAnsi"/>
                <w:b/>
                <w:sz w:val="24"/>
              </w:rPr>
              <w:t>Description</w:t>
            </w:r>
          </w:p>
        </w:tc>
        <w:tc>
          <w:tcPr>
            <w:tcW w:w="1657" w:type="dxa"/>
          </w:tcPr>
          <w:p w14:paraId="33AE8F93" w14:textId="77777777" w:rsidR="009E0D2D" w:rsidRPr="0066515A" w:rsidRDefault="009E0D2D" w:rsidP="00EC1D46">
            <w:pPr>
              <w:pStyle w:val="TableParagraph"/>
              <w:spacing w:line="279" w:lineRule="exact"/>
              <w:ind w:left="457" w:right="157"/>
              <w:jc w:val="center"/>
              <w:rPr>
                <w:rFonts w:asciiTheme="majorHAnsi" w:hAnsiTheme="majorHAnsi"/>
                <w:b/>
                <w:sz w:val="24"/>
              </w:rPr>
            </w:pPr>
            <w:r w:rsidRPr="0066515A">
              <w:rPr>
                <w:rFonts w:asciiTheme="majorHAnsi" w:hAnsiTheme="majorHAnsi"/>
                <w:b/>
                <w:sz w:val="24"/>
              </w:rPr>
              <w:t>Page No</w:t>
            </w:r>
          </w:p>
        </w:tc>
      </w:tr>
      <w:tr w:rsidR="009E0D2D" w:rsidRPr="0066515A" w14:paraId="62702C98" w14:textId="77777777" w:rsidTr="00EC1D46">
        <w:trPr>
          <w:trHeight w:hRule="exact" w:val="487"/>
        </w:trPr>
        <w:tc>
          <w:tcPr>
            <w:tcW w:w="1203" w:type="dxa"/>
          </w:tcPr>
          <w:p w14:paraId="44FD8BE8"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1</w:t>
            </w:r>
          </w:p>
        </w:tc>
        <w:tc>
          <w:tcPr>
            <w:tcW w:w="5254" w:type="dxa"/>
          </w:tcPr>
          <w:p w14:paraId="4DED2882"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I</w:t>
            </w:r>
          </w:p>
        </w:tc>
        <w:tc>
          <w:tcPr>
            <w:tcW w:w="1657" w:type="dxa"/>
          </w:tcPr>
          <w:p w14:paraId="1E37EC47" w14:textId="2D4FBEDC" w:rsidR="009E0D2D" w:rsidRPr="0066515A" w:rsidRDefault="009E0D2D" w:rsidP="00EC1D46">
            <w:pPr>
              <w:pStyle w:val="TableParagraph"/>
              <w:spacing w:before="101"/>
              <w:ind w:left="302"/>
              <w:jc w:val="center"/>
              <w:rPr>
                <w:rFonts w:asciiTheme="majorHAnsi" w:hAnsiTheme="majorHAnsi"/>
                <w:sz w:val="24"/>
              </w:rPr>
            </w:pPr>
          </w:p>
        </w:tc>
      </w:tr>
      <w:tr w:rsidR="009E0D2D" w:rsidRPr="0066515A" w14:paraId="591127C0" w14:textId="77777777" w:rsidTr="00EC1D46">
        <w:trPr>
          <w:trHeight w:hRule="exact" w:val="488"/>
        </w:trPr>
        <w:tc>
          <w:tcPr>
            <w:tcW w:w="1203" w:type="dxa"/>
          </w:tcPr>
          <w:p w14:paraId="046BA408"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2</w:t>
            </w:r>
          </w:p>
        </w:tc>
        <w:tc>
          <w:tcPr>
            <w:tcW w:w="5254" w:type="dxa"/>
          </w:tcPr>
          <w:p w14:paraId="30806E18"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Invitation to Bids</w:t>
            </w:r>
          </w:p>
        </w:tc>
        <w:tc>
          <w:tcPr>
            <w:tcW w:w="1657" w:type="dxa"/>
          </w:tcPr>
          <w:p w14:paraId="4A0C687C" w14:textId="169EC17C" w:rsidR="009E0D2D" w:rsidRPr="0066515A" w:rsidRDefault="006B4C1D" w:rsidP="00EC1D46">
            <w:pPr>
              <w:pStyle w:val="TableParagraph"/>
              <w:spacing w:before="101"/>
              <w:ind w:left="302"/>
              <w:jc w:val="center"/>
              <w:rPr>
                <w:rFonts w:asciiTheme="majorHAnsi" w:hAnsiTheme="majorHAnsi"/>
                <w:sz w:val="24"/>
              </w:rPr>
            </w:pPr>
            <w:r>
              <w:rPr>
                <w:rFonts w:asciiTheme="majorHAnsi" w:hAnsiTheme="majorHAnsi"/>
                <w:sz w:val="24"/>
              </w:rPr>
              <w:t>3</w:t>
            </w:r>
          </w:p>
        </w:tc>
      </w:tr>
      <w:tr w:rsidR="009E0D2D" w:rsidRPr="0066515A" w14:paraId="1F6D997D" w14:textId="77777777" w:rsidTr="00EC1D46">
        <w:trPr>
          <w:trHeight w:hRule="exact" w:val="488"/>
        </w:trPr>
        <w:tc>
          <w:tcPr>
            <w:tcW w:w="1203" w:type="dxa"/>
          </w:tcPr>
          <w:p w14:paraId="022ECE44" w14:textId="77777777" w:rsidR="009E0D2D" w:rsidRPr="0066515A" w:rsidRDefault="009E0D2D" w:rsidP="00EC1D46">
            <w:pPr>
              <w:pStyle w:val="TableParagraph"/>
              <w:spacing w:before="102"/>
              <w:ind w:left="0" w:right="196"/>
              <w:jc w:val="center"/>
              <w:rPr>
                <w:rFonts w:asciiTheme="majorHAnsi" w:hAnsiTheme="majorHAnsi"/>
                <w:sz w:val="24"/>
              </w:rPr>
            </w:pPr>
            <w:r w:rsidRPr="0066515A">
              <w:rPr>
                <w:rFonts w:asciiTheme="majorHAnsi" w:hAnsiTheme="majorHAnsi"/>
                <w:w w:val="106"/>
                <w:sz w:val="24"/>
              </w:rPr>
              <w:t>3</w:t>
            </w:r>
          </w:p>
        </w:tc>
        <w:tc>
          <w:tcPr>
            <w:tcW w:w="5254" w:type="dxa"/>
          </w:tcPr>
          <w:p w14:paraId="58ABAE30" w14:textId="77777777" w:rsidR="009E0D2D" w:rsidRPr="0066515A" w:rsidRDefault="009E0D2D" w:rsidP="00EC1D46">
            <w:pPr>
              <w:pStyle w:val="TableParagraph"/>
              <w:spacing w:before="97"/>
              <w:ind w:left="400"/>
              <w:rPr>
                <w:rFonts w:asciiTheme="majorHAnsi" w:hAnsiTheme="majorHAnsi"/>
                <w:b/>
                <w:sz w:val="24"/>
              </w:rPr>
            </w:pPr>
            <w:r w:rsidRPr="0066515A">
              <w:rPr>
                <w:rFonts w:asciiTheme="majorHAnsi" w:hAnsiTheme="majorHAnsi"/>
                <w:b/>
                <w:w w:val="95"/>
                <w:sz w:val="24"/>
              </w:rPr>
              <w:t>Section II</w:t>
            </w:r>
          </w:p>
        </w:tc>
        <w:tc>
          <w:tcPr>
            <w:tcW w:w="1657" w:type="dxa"/>
          </w:tcPr>
          <w:p w14:paraId="4D465D14" w14:textId="32D52D50" w:rsidR="009E0D2D" w:rsidRPr="0066515A" w:rsidRDefault="009E0D2D" w:rsidP="00EC1D46">
            <w:pPr>
              <w:pStyle w:val="TableParagraph"/>
              <w:spacing w:before="102"/>
              <w:ind w:left="302"/>
              <w:jc w:val="center"/>
              <w:rPr>
                <w:rFonts w:asciiTheme="majorHAnsi" w:hAnsiTheme="majorHAnsi"/>
                <w:sz w:val="24"/>
              </w:rPr>
            </w:pPr>
          </w:p>
        </w:tc>
      </w:tr>
      <w:tr w:rsidR="009E0D2D" w:rsidRPr="0066515A" w14:paraId="43ADC44E" w14:textId="77777777" w:rsidTr="00EC1D46">
        <w:trPr>
          <w:trHeight w:hRule="exact" w:val="487"/>
        </w:trPr>
        <w:tc>
          <w:tcPr>
            <w:tcW w:w="1203" w:type="dxa"/>
          </w:tcPr>
          <w:p w14:paraId="4AA6265A"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4</w:t>
            </w:r>
          </w:p>
        </w:tc>
        <w:tc>
          <w:tcPr>
            <w:tcW w:w="5254" w:type="dxa"/>
          </w:tcPr>
          <w:p w14:paraId="631A31A5"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Instruction to Bidders</w:t>
            </w:r>
          </w:p>
        </w:tc>
        <w:tc>
          <w:tcPr>
            <w:tcW w:w="1657" w:type="dxa"/>
          </w:tcPr>
          <w:p w14:paraId="7EEF76CE" w14:textId="4834B803" w:rsidR="009E0D2D" w:rsidRPr="0066515A" w:rsidRDefault="006B4C1D" w:rsidP="00EC1D46">
            <w:pPr>
              <w:pStyle w:val="TableParagraph"/>
              <w:spacing w:before="101"/>
              <w:ind w:left="302"/>
              <w:jc w:val="center"/>
              <w:rPr>
                <w:rFonts w:asciiTheme="majorHAnsi" w:hAnsiTheme="majorHAnsi"/>
                <w:sz w:val="24"/>
              </w:rPr>
            </w:pPr>
            <w:r>
              <w:rPr>
                <w:rFonts w:asciiTheme="majorHAnsi" w:hAnsiTheme="majorHAnsi"/>
                <w:sz w:val="24"/>
              </w:rPr>
              <w:t>4</w:t>
            </w:r>
          </w:p>
        </w:tc>
      </w:tr>
      <w:tr w:rsidR="009E0D2D" w:rsidRPr="0066515A" w14:paraId="61720465" w14:textId="77777777" w:rsidTr="00EC1D46">
        <w:trPr>
          <w:trHeight w:hRule="exact" w:val="488"/>
        </w:trPr>
        <w:tc>
          <w:tcPr>
            <w:tcW w:w="1203" w:type="dxa"/>
          </w:tcPr>
          <w:p w14:paraId="7C50CDC2"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5</w:t>
            </w:r>
          </w:p>
        </w:tc>
        <w:tc>
          <w:tcPr>
            <w:tcW w:w="5254" w:type="dxa"/>
          </w:tcPr>
          <w:p w14:paraId="42F27B1F"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The Bidding Procedure</w:t>
            </w:r>
          </w:p>
        </w:tc>
        <w:tc>
          <w:tcPr>
            <w:tcW w:w="1657" w:type="dxa"/>
          </w:tcPr>
          <w:p w14:paraId="6B6A209C" w14:textId="38A4BEA8" w:rsidR="009E0D2D" w:rsidRPr="0066515A" w:rsidRDefault="000414B4" w:rsidP="00EC1D46">
            <w:pPr>
              <w:pStyle w:val="TableParagraph"/>
              <w:spacing w:before="101"/>
              <w:ind w:left="302"/>
              <w:jc w:val="center"/>
              <w:rPr>
                <w:rFonts w:asciiTheme="majorHAnsi" w:hAnsiTheme="majorHAnsi"/>
                <w:sz w:val="24"/>
              </w:rPr>
            </w:pPr>
            <w:r>
              <w:rPr>
                <w:rFonts w:asciiTheme="majorHAnsi" w:hAnsiTheme="majorHAnsi"/>
                <w:sz w:val="24"/>
              </w:rPr>
              <w:t>6</w:t>
            </w:r>
          </w:p>
        </w:tc>
      </w:tr>
      <w:tr w:rsidR="009E0D2D" w:rsidRPr="0066515A" w14:paraId="56E71010" w14:textId="77777777" w:rsidTr="00EC1D46">
        <w:trPr>
          <w:trHeight w:hRule="exact" w:val="487"/>
        </w:trPr>
        <w:tc>
          <w:tcPr>
            <w:tcW w:w="1203" w:type="dxa"/>
          </w:tcPr>
          <w:p w14:paraId="6E1F7D1E"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6</w:t>
            </w:r>
          </w:p>
        </w:tc>
        <w:tc>
          <w:tcPr>
            <w:tcW w:w="5254" w:type="dxa"/>
          </w:tcPr>
          <w:p w14:paraId="490FCD5A"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The Bidding Documents</w:t>
            </w:r>
          </w:p>
        </w:tc>
        <w:tc>
          <w:tcPr>
            <w:tcW w:w="1657" w:type="dxa"/>
          </w:tcPr>
          <w:p w14:paraId="7E45CD6F" w14:textId="3BD73E3C" w:rsidR="009E0D2D" w:rsidRPr="0066515A" w:rsidRDefault="00F44E4B" w:rsidP="00EC1D46">
            <w:pPr>
              <w:pStyle w:val="TableParagraph"/>
              <w:spacing w:before="101"/>
              <w:ind w:left="302"/>
              <w:jc w:val="center"/>
              <w:rPr>
                <w:rFonts w:asciiTheme="majorHAnsi" w:hAnsiTheme="majorHAnsi"/>
                <w:sz w:val="24"/>
              </w:rPr>
            </w:pPr>
            <w:r>
              <w:rPr>
                <w:rFonts w:asciiTheme="majorHAnsi" w:hAnsiTheme="majorHAnsi"/>
                <w:w w:val="106"/>
                <w:sz w:val="24"/>
              </w:rPr>
              <w:t>7</w:t>
            </w:r>
          </w:p>
        </w:tc>
      </w:tr>
      <w:tr w:rsidR="009E0D2D" w:rsidRPr="0066515A" w14:paraId="7BF2C1AD" w14:textId="77777777" w:rsidTr="00EC1D46">
        <w:trPr>
          <w:trHeight w:hRule="exact" w:val="487"/>
        </w:trPr>
        <w:tc>
          <w:tcPr>
            <w:tcW w:w="1203" w:type="dxa"/>
          </w:tcPr>
          <w:p w14:paraId="79600FA6"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7</w:t>
            </w:r>
          </w:p>
        </w:tc>
        <w:tc>
          <w:tcPr>
            <w:tcW w:w="5254" w:type="dxa"/>
          </w:tcPr>
          <w:p w14:paraId="75454B56"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Preparation of Bids</w:t>
            </w:r>
          </w:p>
        </w:tc>
        <w:tc>
          <w:tcPr>
            <w:tcW w:w="1657" w:type="dxa"/>
          </w:tcPr>
          <w:p w14:paraId="7E682224" w14:textId="3C3AC5EE" w:rsidR="009E0D2D" w:rsidRPr="0066515A" w:rsidRDefault="00F44E4B" w:rsidP="00EC1D46">
            <w:pPr>
              <w:pStyle w:val="TableParagraph"/>
              <w:spacing w:before="101"/>
              <w:ind w:left="457" w:right="155"/>
              <w:jc w:val="center"/>
              <w:rPr>
                <w:rFonts w:asciiTheme="majorHAnsi" w:hAnsiTheme="majorHAnsi"/>
                <w:sz w:val="24"/>
              </w:rPr>
            </w:pPr>
            <w:r>
              <w:rPr>
                <w:rFonts w:asciiTheme="majorHAnsi" w:hAnsiTheme="majorHAnsi"/>
                <w:w w:val="105"/>
                <w:sz w:val="24"/>
              </w:rPr>
              <w:t>8</w:t>
            </w:r>
          </w:p>
        </w:tc>
      </w:tr>
      <w:tr w:rsidR="009E0D2D" w:rsidRPr="0066515A" w14:paraId="0F261662" w14:textId="77777777" w:rsidTr="00EC1D46">
        <w:trPr>
          <w:trHeight w:hRule="exact" w:val="487"/>
        </w:trPr>
        <w:tc>
          <w:tcPr>
            <w:tcW w:w="1203" w:type="dxa"/>
          </w:tcPr>
          <w:p w14:paraId="2AFCFAC4"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8</w:t>
            </w:r>
          </w:p>
        </w:tc>
        <w:tc>
          <w:tcPr>
            <w:tcW w:w="5254" w:type="dxa"/>
          </w:tcPr>
          <w:p w14:paraId="462D00DA"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Submission of Bids</w:t>
            </w:r>
          </w:p>
        </w:tc>
        <w:tc>
          <w:tcPr>
            <w:tcW w:w="1657" w:type="dxa"/>
          </w:tcPr>
          <w:p w14:paraId="47868842" w14:textId="46B515F3" w:rsidR="009E0D2D" w:rsidRPr="0066515A" w:rsidRDefault="009E0D2D" w:rsidP="00A95AA1">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1</w:t>
            </w:r>
          </w:p>
        </w:tc>
      </w:tr>
      <w:tr w:rsidR="009E0D2D" w:rsidRPr="0066515A" w14:paraId="3CE2F777" w14:textId="77777777" w:rsidTr="00EC1D46">
        <w:trPr>
          <w:trHeight w:hRule="exact" w:val="487"/>
        </w:trPr>
        <w:tc>
          <w:tcPr>
            <w:tcW w:w="1203" w:type="dxa"/>
          </w:tcPr>
          <w:p w14:paraId="43356F3D"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9</w:t>
            </w:r>
          </w:p>
        </w:tc>
        <w:tc>
          <w:tcPr>
            <w:tcW w:w="5254" w:type="dxa"/>
          </w:tcPr>
          <w:p w14:paraId="73F9557E"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Opening &amp; Evaluation of Bids</w:t>
            </w:r>
          </w:p>
        </w:tc>
        <w:tc>
          <w:tcPr>
            <w:tcW w:w="1657" w:type="dxa"/>
          </w:tcPr>
          <w:p w14:paraId="3F51B6EA" w14:textId="2966ED1C" w:rsidR="009E0D2D" w:rsidRPr="0066515A" w:rsidRDefault="009E0D2D" w:rsidP="00EC1D46">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3</w:t>
            </w:r>
          </w:p>
        </w:tc>
      </w:tr>
      <w:tr w:rsidR="009E0D2D" w:rsidRPr="0066515A" w14:paraId="0C1AA941" w14:textId="77777777" w:rsidTr="00EC1D46">
        <w:trPr>
          <w:trHeight w:hRule="exact" w:val="488"/>
        </w:trPr>
        <w:tc>
          <w:tcPr>
            <w:tcW w:w="1203" w:type="dxa"/>
          </w:tcPr>
          <w:p w14:paraId="6A3C5C81"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10</w:t>
            </w:r>
          </w:p>
        </w:tc>
        <w:tc>
          <w:tcPr>
            <w:tcW w:w="5254" w:type="dxa"/>
          </w:tcPr>
          <w:p w14:paraId="28B5BD9F"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Award of Contract</w:t>
            </w:r>
          </w:p>
        </w:tc>
        <w:tc>
          <w:tcPr>
            <w:tcW w:w="1657" w:type="dxa"/>
          </w:tcPr>
          <w:p w14:paraId="5F3840CC" w14:textId="56A38C1E" w:rsidR="009E0D2D" w:rsidRPr="0066515A" w:rsidRDefault="009E0D2D" w:rsidP="00EC1D46">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5</w:t>
            </w:r>
          </w:p>
        </w:tc>
      </w:tr>
      <w:tr w:rsidR="009E0D2D" w:rsidRPr="0066515A" w14:paraId="0E8E0BAD" w14:textId="77777777" w:rsidTr="00EC1D46">
        <w:trPr>
          <w:trHeight w:hRule="exact" w:val="488"/>
        </w:trPr>
        <w:tc>
          <w:tcPr>
            <w:tcW w:w="1203" w:type="dxa"/>
          </w:tcPr>
          <w:p w14:paraId="75DBDF9A" w14:textId="77777777" w:rsidR="009E0D2D" w:rsidRPr="0066515A" w:rsidRDefault="009E0D2D" w:rsidP="00EC1D46">
            <w:pPr>
              <w:pStyle w:val="TableParagraph"/>
              <w:spacing w:before="102"/>
              <w:ind w:left="355" w:right="551"/>
              <w:jc w:val="center"/>
              <w:rPr>
                <w:rFonts w:asciiTheme="majorHAnsi" w:hAnsiTheme="majorHAnsi"/>
                <w:sz w:val="24"/>
              </w:rPr>
            </w:pPr>
            <w:r w:rsidRPr="0066515A">
              <w:rPr>
                <w:rFonts w:asciiTheme="majorHAnsi" w:hAnsiTheme="majorHAnsi"/>
                <w:w w:val="105"/>
                <w:sz w:val="24"/>
              </w:rPr>
              <w:t>11</w:t>
            </w:r>
          </w:p>
        </w:tc>
        <w:tc>
          <w:tcPr>
            <w:tcW w:w="5254" w:type="dxa"/>
          </w:tcPr>
          <w:p w14:paraId="0F1E119B" w14:textId="77777777" w:rsidR="009E0D2D" w:rsidRPr="0066515A" w:rsidRDefault="009E0D2D" w:rsidP="00EC1D46">
            <w:pPr>
              <w:pStyle w:val="TableParagraph"/>
              <w:spacing w:before="97"/>
              <w:ind w:left="400"/>
              <w:rPr>
                <w:rFonts w:asciiTheme="majorHAnsi" w:hAnsiTheme="majorHAnsi"/>
                <w:b/>
                <w:sz w:val="24"/>
              </w:rPr>
            </w:pPr>
            <w:r w:rsidRPr="0066515A">
              <w:rPr>
                <w:rFonts w:asciiTheme="majorHAnsi" w:hAnsiTheme="majorHAnsi"/>
                <w:b/>
                <w:w w:val="95"/>
                <w:sz w:val="24"/>
              </w:rPr>
              <w:t>Section III</w:t>
            </w:r>
          </w:p>
        </w:tc>
        <w:tc>
          <w:tcPr>
            <w:tcW w:w="1657" w:type="dxa"/>
          </w:tcPr>
          <w:p w14:paraId="0F962820" w14:textId="6216D2A8" w:rsidR="009E0D2D" w:rsidRPr="0066515A" w:rsidRDefault="009E0D2D" w:rsidP="00EC1D46">
            <w:pPr>
              <w:pStyle w:val="TableParagraph"/>
              <w:spacing w:before="102"/>
              <w:ind w:left="457" w:right="154"/>
              <w:jc w:val="center"/>
              <w:rPr>
                <w:rFonts w:asciiTheme="majorHAnsi" w:hAnsiTheme="majorHAnsi"/>
                <w:sz w:val="24"/>
              </w:rPr>
            </w:pPr>
          </w:p>
        </w:tc>
      </w:tr>
      <w:tr w:rsidR="009E0D2D" w:rsidRPr="0066515A" w14:paraId="1BBCA22D" w14:textId="77777777" w:rsidTr="00EC1D46">
        <w:trPr>
          <w:trHeight w:hRule="exact" w:val="487"/>
        </w:trPr>
        <w:tc>
          <w:tcPr>
            <w:tcW w:w="1203" w:type="dxa"/>
          </w:tcPr>
          <w:p w14:paraId="7A629A3A"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12</w:t>
            </w:r>
          </w:p>
        </w:tc>
        <w:tc>
          <w:tcPr>
            <w:tcW w:w="5254" w:type="dxa"/>
          </w:tcPr>
          <w:p w14:paraId="33C38D9F"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Schedule  of Requirement</w:t>
            </w:r>
          </w:p>
        </w:tc>
        <w:tc>
          <w:tcPr>
            <w:tcW w:w="1657" w:type="dxa"/>
          </w:tcPr>
          <w:p w14:paraId="701CCBA0" w14:textId="6920BAA5" w:rsidR="009E0D2D" w:rsidRPr="0066515A" w:rsidRDefault="0097595D" w:rsidP="006B4C1D">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6</w:t>
            </w:r>
          </w:p>
        </w:tc>
      </w:tr>
      <w:tr w:rsidR="009E0D2D" w:rsidRPr="0066515A" w14:paraId="6EED13A9" w14:textId="77777777" w:rsidTr="00EC1D46">
        <w:trPr>
          <w:trHeight w:hRule="exact" w:val="487"/>
        </w:trPr>
        <w:tc>
          <w:tcPr>
            <w:tcW w:w="1203" w:type="dxa"/>
          </w:tcPr>
          <w:p w14:paraId="2EA6654D"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13</w:t>
            </w:r>
          </w:p>
        </w:tc>
        <w:tc>
          <w:tcPr>
            <w:tcW w:w="5254" w:type="dxa"/>
          </w:tcPr>
          <w:p w14:paraId="4089035B"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Technical  Specifications</w:t>
            </w:r>
          </w:p>
        </w:tc>
        <w:tc>
          <w:tcPr>
            <w:tcW w:w="1657" w:type="dxa"/>
          </w:tcPr>
          <w:p w14:paraId="63527F5E" w14:textId="362EBE3D" w:rsidR="009E0D2D" w:rsidRPr="0066515A" w:rsidRDefault="00A95AA1" w:rsidP="00EC1D46">
            <w:pPr>
              <w:pStyle w:val="TableParagraph"/>
              <w:spacing w:before="101"/>
              <w:ind w:left="457" w:right="155"/>
              <w:jc w:val="center"/>
              <w:rPr>
                <w:rFonts w:asciiTheme="majorHAnsi" w:hAnsiTheme="majorHAnsi"/>
                <w:sz w:val="24"/>
              </w:rPr>
            </w:pPr>
            <w:r>
              <w:rPr>
                <w:rFonts w:asciiTheme="majorHAnsi" w:hAnsiTheme="majorHAnsi"/>
                <w:w w:val="110"/>
                <w:sz w:val="24"/>
              </w:rPr>
              <w:t>17</w:t>
            </w:r>
          </w:p>
        </w:tc>
      </w:tr>
      <w:tr w:rsidR="009E0D2D" w:rsidRPr="0066515A" w14:paraId="5292969C" w14:textId="77777777" w:rsidTr="00EC1D46">
        <w:trPr>
          <w:trHeight w:hRule="exact" w:val="487"/>
        </w:trPr>
        <w:tc>
          <w:tcPr>
            <w:tcW w:w="1203" w:type="dxa"/>
          </w:tcPr>
          <w:p w14:paraId="1818246C"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14</w:t>
            </w:r>
          </w:p>
        </w:tc>
        <w:tc>
          <w:tcPr>
            <w:tcW w:w="5254" w:type="dxa"/>
          </w:tcPr>
          <w:p w14:paraId="7139F79B"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IV</w:t>
            </w:r>
          </w:p>
        </w:tc>
        <w:tc>
          <w:tcPr>
            <w:tcW w:w="1657" w:type="dxa"/>
          </w:tcPr>
          <w:p w14:paraId="57DCF43C" w14:textId="4AB31FBC" w:rsidR="009E0D2D" w:rsidRPr="0066515A" w:rsidRDefault="009E0D2D" w:rsidP="00EC1D46">
            <w:pPr>
              <w:pStyle w:val="TableParagraph"/>
              <w:spacing w:before="101"/>
              <w:ind w:left="457" w:right="155"/>
              <w:jc w:val="center"/>
              <w:rPr>
                <w:rFonts w:asciiTheme="majorHAnsi" w:hAnsiTheme="majorHAnsi"/>
                <w:sz w:val="24"/>
              </w:rPr>
            </w:pPr>
          </w:p>
        </w:tc>
      </w:tr>
      <w:tr w:rsidR="009E0D2D" w:rsidRPr="0066515A" w14:paraId="59B8B09C" w14:textId="77777777" w:rsidTr="00EC1D46">
        <w:trPr>
          <w:trHeight w:hRule="exact" w:val="487"/>
        </w:trPr>
        <w:tc>
          <w:tcPr>
            <w:tcW w:w="1203" w:type="dxa"/>
          </w:tcPr>
          <w:p w14:paraId="5CA8BF54"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15</w:t>
            </w:r>
          </w:p>
        </w:tc>
        <w:tc>
          <w:tcPr>
            <w:tcW w:w="5254" w:type="dxa"/>
          </w:tcPr>
          <w:p w14:paraId="50C0DF7E"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Evaluation Criteria</w:t>
            </w:r>
          </w:p>
        </w:tc>
        <w:tc>
          <w:tcPr>
            <w:tcW w:w="1657" w:type="dxa"/>
          </w:tcPr>
          <w:p w14:paraId="124AC6C8" w14:textId="7D18B78F" w:rsidR="009E0D2D" w:rsidRPr="0066515A" w:rsidRDefault="00A95AA1" w:rsidP="00EC1D46">
            <w:pPr>
              <w:pStyle w:val="TableParagraph"/>
              <w:spacing w:before="101"/>
              <w:ind w:left="457" w:right="154"/>
              <w:jc w:val="center"/>
              <w:rPr>
                <w:rFonts w:asciiTheme="majorHAnsi" w:hAnsiTheme="majorHAnsi"/>
                <w:sz w:val="24"/>
              </w:rPr>
            </w:pPr>
            <w:r>
              <w:rPr>
                <w:rFonts w:asciiTheme="majorHAnsi" w:hAnsiTheme="majorHAnsi"/>
                <w:sz w:val="24"/>
              </w:rPr>
              <w:t>18</w:t>
            </w:r>
          </w:p>
        </w:tc>
      </w:tr>
      <w:tr w:rsidR="009E0D2D" w:rsidRPr="0066515A" w14:paraId="6FCA3527" w14:textId="77777777" w:rsidTr="00EC1D46">
        <w:trPr>
          <w:trHeight w:hRule="exact" w:val="487"/>
        </w:trPr>
        <w:tc>
          <w:tcPr>
            <w:tcW w:w="1203" w:type="dxa"/>
          </w:tcPr>
          <w:p w14:paraId="1D5C353A"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16</w:t>
            </w:r>
          </w:p>
        </w:tc>
        <w:tc>
          <w:tcPr>
            <w:tcW w:w="5254" w:type="dxa"/>
          </w:tcPr>
          <w:p w14:paraId="7572C2C4"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V</w:t>
            </w:r>
          </w:p>
        </w:tc>
        <w:tc>
          <w:tcPr>
            <w:tcW w:w="1657" w:type="dxa"/>
          </w:tcPr>
          <w:p w14:paraId="4EA6CB18" w14:textId="1744DB77" w:rsidR="009E0D2D" w:rsidRPr="0066515A" w:rsidRDefault="009E0D2D" w:rsidP="00EC1D46">
            <w:pPr>
              <w:pStyle w:val="TableParagraph"/>
              <w:spacing w:before="101"/>
              <w:ind w:left="457" w:right="154"/>
              <w:jc w:val="center"/>
              <w:rPr>
                <w:rFonts w:asciiTheme="majorHAnsi" w:hAnsiTheme="majorHAnsi"/>
                <w:sz w:val="24"/>
              </w:rPr>
            </w:pPr>
          </w:p>
        </w:tc>
      </w:tr>
      <w:tr w:rsidR="009E0D2D" w:rsidRPr="0066515A" w14:paraId="3A6C82F0" w14:textId="77777777" w:rsidTr="00EC1D46">
        <w:trPr>
          <w:trHeight w:hRule="exact" w:val="487"/>
        </w:trPr>
        <w:tc>
          <w:tcPr>
            <w:tcW w:w="1203" w:type="dxa"/>
          </w:tcPr>
          <w:p w14:paraId="3B66066A"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17</w:t>
            </w:r>
          </w:p>
        </w:tc>
        <w:tc>
          <w:tcPr>
            <w:tcW w:w="5254" w:type="dxa"/>
          </w:tcPr>
          <w:p w14:paraId="5410E40D"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Bid Forms</w:t>
            </w:r>
          </w:p>
        </w:tc>
        <w:tc>
          <w:tcPr>
            <w:tcW w:w="1657" w:type="dxa"/>
          </w:tcPr>
          <w:p w14:paraId="2709B4DE" w14:textId="293D2952" w:rsidR="009E0D2D" w:rsidRPr="0066515A" w:rsidRDefault="00A95AA1" w:rsidP="006B4C1D">
            <w:pPr>
              <w:pStyle w:val="TableParagraph"/>
              <w:spacing w:before="101"/>
              <w:ind w:left="457" w:right="155"/>
              <w:jc w:val="center"/>
              <w:rPr>
                <w:rFonts w:asciiTheme="majorHAnsi" w:hAnsiTheme="majorHAnsi"/>
                <w:sz w:val="24"/>
              </w:rPr>
            </w:pPr>
            <w:r>
              <w:rPr>
                <w:rFonts w:asciiTheme="majorHAnsi" w:hAnsiTheme="majorHAnsi"/>
                <w:sz w:val="24"/>
              </w:rPr>
              <w:t>21</w:t>
            </w:r>
          </w:p>
        </w:tc>
      </w:tr>
      <w:tr w:rsidR="009E0D2D" w:rsidRPr="0066515A" w14:paraId="69530DD5" w14:textId="77777777" w:rsidTr="00EC1D46">
        <w:trPr>
          <w:trHeight w:hRule="exact" w:val="487"/>
        </w:trPr>
        <w:tc>
          <w:tcPr>
            <w:tcW w:w="1203" w:type="dxa"/>
          </w:tcPr>
          <w:p w14:paraId="6FE8064E"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18</w:t>
            </w:r>
          </w:p>
        </w:tc>
        <w:tc>
          <w:tcPr>
            <w:tcW w:w="5254" w:type="dxa"/>
          </w:tcPr>
          <w:p w14:paraId="3346C55D"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VI</w:t>
            </w:r>
          </w:p>
        </w:tc>
        <w:tc>
          <w:tcPr>
            <w:tcW w:w="1657" w:type="dxa"/>
          </w:tcPr>
          <w:p w14:paraId="3D0E5155" w14:textId="1AE7F29C" w:rsidR="009E0D2D" w:rsidRPr="0066515A" w:rsidRDefault="009E0D2D" w:rsidP="00EC1D46">
            <w:pPr>
              <w:pStyle w:val="TableParagraph"/>
              <w:spacing w:before="101"/>
              <w:ind w:left="457" w:right="155"/>
              <w:jc w:val="center"/>
              <w:rPr>
                <w:rFonts w:asciiTheme="majorHAnsi" w:hAnsiTheme="majorHAnsi"/>
                <w:sz w:val="24"/>
              </w:rPr>
            </w:pPr>
          </w:p>
        </w:tc>
      </w:tr>
      <w:tr w:rsidR="009E0D2D" w:rsidRPr="0066515A" w14:paraId="156AF2BC" w14:textId="77777777" w:rsidTr="0066515A">
        <w:trPr>
          <w:trHeight w:hRule="exact" w:val="1062"/>
        </w:trPr>
        <w:tc>
          <w:tcPr>
            <w:tcW w:w="1203" w:type="dxa"/>
          </w:tcPr>
          <w:p w14:paraId="32468A0F"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19</w:t>
            </w:r>
          </w:p>
        </w:tc>
        <w:tc>
          <w:tcPr>
            <w:tcW w:w="5254" w:type="dxa"/>
          </w:tcPr>
          <w:p w14:paraId="572B2795"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General &amp; Special Conditions of Contract</w:t>
            </w:r>
          </w:p>
        </w:tc>
        <w:tc>
          <w:tcPr>
            <w:tcW w:w="1657" w:type="dxa"/>
          </w:tcPr>
          <w:p w14:paraId="2D9A5992" w14:textId="243BD88F" w:rsidR="009E0D2D" w:rsidRPr="0066515A" w:rsidRDefault="00A95AA1" w:rsidP="00F44E4B">
            <w:pPr>
              <w:pStyle w:val="TableParagraph"/>
              <w:spacing w:before="101"/>
              <w:ind w:left="457" w:right="155"/>
              <w:jc w:val="center"/>
              <w:rPr>
                <w:rFonts w:asciiTheme="majorHAnsi" w:hAnsiTheme="majorHAnsi"/>
                <w:sz w:val="24"/>
              </w:rPr>
            </w:pPr>
            <w:r>
              <w:rPr>
                <w:rFonts w:asciiTheme="majorHAnsi" w:hAnsiTheme="majorHAnsi"/>
                <w:w w:val="110"/>
                <w:sz w:val="24"/>
              </w:rPr>
              <w:t>25</w:t>
            </w:r>
          </w:p>
        </w:tc>
      </w:tr>
    </w:tbl>
    <w:p w14:paraId="42EECEB8" w14:textId="77777777" w:rsidR="009E0D2D" w:rsidRPr="0066515A" w:rsidRDefault="009E0D2D" w:rsidP="009E0D2D">
      <w:pPr>
        <w:pStyle w:val="BodyText"/>
        <w:rPr>
          <w:rFonts w:asciiTheme="majorHAnsi" w:hAnsiTheme="majorHAnsi"/>
          <w:b/>
          <w:sz w:val="20"/>
        </w:rPr>
      </w:pPr>
    </w:p>
    <w:p w14:paraId="2F8D84D7" w14:textId="5706CE7A" w:rsidR="0066515A" w:rsidRDefault="0066515A" w:rsidP="0066515A">
      <w:pPr>
        <w:spacing w:before="483"/>
        <w:ind w:left="3600" w:right="610" w:firstLine="720"/>
        <w:rPr>
          <w:rFonts w:asciiTheme="majorHAnsi" w:hAnsiTheme="majorHAnsi"/>
          <w:b/>
          <w:color w:val="365F91"/>
          <w:w w:val="90"/>
          <w:sz w:val="48"/>
        </w:rPr>
      </w:pPr>
    </w:p>
    <w:p w14:paraId="3B2C038D" w14:textId="7F76B0C4" w:rsidR="002048DF" w:rsidRDefault="002048DF" w:rsidP="0066515A">
      <w:pPr>
        <w:spacing w:before="483"/>
        <w:ind w:left="3600" w:right="610" w:firstLine="720"/>
        <w:rPr>
          <w:rFonts w:asciiTheme="majorHAnsi" w:hAnsiTheme="majorHAnsi"/>
          <w:b/>
          <w:color w:val="365F91"/>
          <w:w w:val="90"/>
          <w:sz w:val="48"/>
        </w:rPr>
      </w:pPr>
    </w:p>
    <w:p w14:paraId="076840B9" w14:textId="77777777" w:rsidR="002048DF" w:rsidRPr="0066515A" w:rsidRDefault="002048DF" w:rsidP="0066515A">
      <w:pPr>
        <w:spacing w:before="483"/>
        <w:ind w:left="3600" w:right="610" w:firstLine="720"/>
        <w:rPr>
          <w:rFonts w:asciiTheme="majorHAnsi" w:hAnsiTheme="majorHAnsi"/>
          <w:b/>
          <w:color w:val="365F91"/>
          <w:w w:val="90"/>
          <w:sz w:val="48"/>
        </w:rPr>
      </w:pPr>
    </w:p>
    <w:p w14:paraId="32F60B44" w14:textId="468A6D46" w:rsidR="001A0721" w:rsidRPr="006B4C1D" w:rsidRDefault="001A0721" w:rsidP="001A0721">
      <w:pPr>
        <w:ind w:left="3600" w:right="610" w:firstLine="720"/>
        <w:rPr>
          <w:rFonts w:asciiTheme="majorHAnsi" w:hAnsiTheme="majorHAnsi"/>
          <w:b/>
          <w:color w:val="365F91"/>
          <w:w w:val="90"/>
          <w:sz w:val="48"/>
        </w:rPr>
      </w:pPr>
      <w:r>
        <w:rPr>
          <w:rFonts w:asciiTheme="majorHAnsi" w:hAnsiTheme="majorHAnsi"/>
          <w:b/>
          <w:color w:val="365F91"/>
          <w:w w:val="90"/>
          <w:sz w:val="48"/>
        </w:rPr>
        <w:t xml:space="preserve">      </w:t>
      </w:r>
      <w:r w:rsidRPr="006B4C1D">
        <w:rPr>
          <w:rFonts w:asciiTheme="majorHAnsi" w:hAnsiTheme="majorHAnsi"/>
          <w:b/>
          <w:color w:val="365F91"/>
          <w:w w:val="90"/>
          <w:sz w:val="48"/>
        </w:rPr>
        <w:t xml:space="preserve">Section I </w:t>
      </w:r>
    </w:p>
    <w:p w14:paraId="4B6D76D3" w14:textId="4F9C1C49" w:rsidR="009E0D2D" w:rsidRPr="006B4C1D" w:rsidRDefault="00EB2E88" w:rsidP="001A0721">
      <w:pPr>
        <w:ind w:left="3600" w:right="610" w:firstLine="720"/>
        <w:rPr>
          <w:rFonts w:asciiTheme="majorHAnsi" w:hAnsiTheme="majorHAnsi"/>
          <w:sz w:val="20"/>
          <w:u w:val="single"/>
        </w:rPr>
      </w:pPr>
      <w:r w:rsidRPr="006B4C1D">
        <w:rPr>
          <w:rFonts w:asciiTheme="majorHAnsi" w:hAnsiTheme="majorHAnsi"/>
          <w:b/>
          <w:color w:val="365F91"/>
          <w:w w:val="90"/>
          <w:sz w:val="48"/>
          <w:u w:val="single"/>
        </w:rPr>
        <w:t>Invitation to Bids</w:t>
      </w:r>
    </w:p>
    <w:p w14:paraId="41744D20" w14:textId="77777777" w:rsidR="009E0D2D" w:rsidRPr="0066515A" w:rsidRDefault="00FB6915" w:rsidP="009E0D2D">
      <w:pPr>
        <w:pStyle w:val="BodyText"/>
        <w:ind w:left="594"/>
        <w:rPr>
          <w:rFonts w:asciiTheme="majorHAnsi" w:hAnsiTheme="majorHAnsi"/>
          <w:sz w:val="20"/>
        </w:rPr>
      </w:pPr>
      <w:r w:rsidRPr="0066515A">
        <w:rPr>
          <w:rFonts w:asciiTheme="majorHAnsi" w:hAnsiTheme="majorHAnsi"/>
          <w:noProof/>
          <w:sz w:val="20"/>
        </w:rPr>
        <mc:AlternateContent>
          <mc:Choice Requires="wpg">
            <w:drawing>
              <wp:inline distT="0" distB="0" distL="0" distR="0" wp14:anchorId="5C033CC6" wp14:editId="6C93F0B9">
                <wp:extent cx="6737985" cy="1343025"/>
                <wp:effectExtent l="0" t="0" r="5715" b="952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1343025"/>
                          <a:chOff x="0" y="0"/>
                          <a:chExt cx="10611" cy="1890"/>
                        </a:xfrm>
                      </wpg:grpSpPr>
                      <wps:wsp>
                        <wps:cNvPr id="51" name="Freeform 35"/>
                        <wps:cNvSpPr>
                          <a:spLocks/>
                        </wps:cNvSpPr>
                        <wps:spPr bwMode="auto">
                          <a:xfrm>
                            <a:off x="8" y="8"/>
                            <a:ext cx="10596" cy="1793"/>
                          </a:xfrm>
                          <a:custGeom>
                            <a:avLst/>
                            <a:gdLst>
                              <a:gd name="T0" fmla="+- 0 306 8"/>
                              <a:gd name="T1" fmla="*/ T0 w 10596"/>
                              <a:gd name="T2" fmla="+- 0 8 8"/>
                              <a:gd name="T3" fmla="*/ 8 h 1793"/>
                              <a:gd name="T4" fmla="+- 0 227 8"/>
                              <a:gd name="T5" fmla="*/ T4 w 10596"/>
                              <a:gd name="T6" fmla="+- 0 18 8"/>
                              <a:gd name="T7" fmla="*/ 18 h 1793"/>
                              <a:gd name="T8" fmla="+- 0 156 8"/>
                              <a:gd name="T9" fmla="*/ T8 w 10596"/>
                              <a:gd name="T10" fmla="+- 0 48 8"/>
                              <a:gd name="T11" fmla="*/ 48 h 1793"/>
                              <a:gd name="T12" fmla="+- 0 95 8"/>
                              <a:gd name="T13" fmla="*/ T12 w 10596"/>
                              <a:gd name="T14" fmla="+- 0 95 8"/>
                              <a:gd name="T15" fmla="*/ 95 h 1793"/>
                              <a:gd name="T16" fmla="+- 0 48 8"/>
                              <a:gd name="T17" fmla="*/ T16 w 10596"/>
                              <a:gd name="T18" fmla="+- 0 155 8"/>
                              <a:gd name="T19" fmla="*/ 155 h 1793"/>
                              <a:gd name="T20" fmla="+- 0 18 8"/>
                              <a:gd name="T21" fmla="*/ T20 w 10596"/>
                              <a:gd name="T22" fmla="+- 0 227 8"/>
                              <a:gd name="T23" fmla="*/ 227 h 1793"/>
                              <a:gd name="T24" fmla="+- 0 8 8"/>
                              <a:gd name="T25" fmla="*/ T24 w 10596"/>
                              <a:gd name="T26" fmla="+- 0 306 8"/>
                              <a:gd name="T27" fmla="*/ 306 h 1793"/>
                              <a:gd name="T28" fmla="+- 0 8 8"/>
                              <a:gd name="T29" fmla="*/ T28 w 10596"/>
                              <a:gd name="T30" fmla="+- 0 1502 8"/>
                              <a:gd name="T31" fmla="*/ 1502 h 1793"/>
                              <a:gd name="T32" fmla="+- 0 18 8"/>
                              <a:gd name="T33" fmla="*/ T32 w 10596"/>
                              <a:gd name="T34" fmla="+- 0 1581 8"/>
                              <a:gd name="T35" fmla="*/ 1581 h 1793"/>
                              <a:gd name="T36" fmla="+- 0 48 8"/>
                              <a:gd name="T37" fmla="*/ T36 w 10596"/>
                              <a:gd name="T38" fmla="+- 0 1653 8"/>
                              <a:gd name="T39" fmla="*/ 1653 h 1793"/>
                              <a:gd name="T40" fmla="+- 0 95 8"/>
                              <a:gd name="T41" fmla="*/ T40 w 10596"/>
                              <a:gd name="T42" fmla="+- 0 1713 8"/>
                              <a:gd name="T43" fmla="*/ 1713 h 1793"/>
                              <a:gd name="T44" fmla="+- 0 156 8"/>
                              <a:gd name="T45" fmla="*/ T44 w 10596"/>
                              <a:gd name="T46" fmla="+- 0 1760 8"/>
                              <a:gd name="T47" fmla="*/ 1760 h 1793"/>
                              <a:gd name="T48" fmla="+- 0 227 8"/>
                              <a:gd name="T49" fmla="*/ T48 w 10596"/>
                              <a:gd name="T50" fmla="+- 0 1790 8"/>
                              <a:gd name="T51" fmla="*/ 1790 h 1793"/>
                              <a:gd name="T52" fmla="+- 0 306 8"/>
                              <a:gd name="T53" fmla="*/ T52 w 10596"/>
                              <a:gd name="T54" fmla="+- 0 1800 8"/>
                              <a:gd name="T55" fmla="*/ 1800 h 1793"/>
                              <a:gd name="T56" fmla="+- 0 10305 8"/>
                              <a:gd name="T57" fmla="*/ T56 w 10596"/>
                              <a:gd name="T58" fmla="+- 0 1800 8"/>
                              <a:gd name="T59" fmla="*/ 1800 h 1793"/>
                              <a:gd name="T60" fmla="+- 0 10384 8"/>
                              <a:gd name="T61" fmla="*/ T60 w 10596"/>
                              <a:gd name="T62" fmla="+- 0 1790 8"/>
                              <a:gd name="T63" fmla="*/ 1790 h 1793"/>
                              <a:gd name="T64" fmla="+- 0 10456 8"/>
                              <a:gd name="T65" fmla="*/ T64 w 10596"/>
                              <a:gd name="T66" fmla="+- 0 1760 8"/>
                              <a:gd name="T67" fmla="*/ 1760 h 1793"/>
                              <a:gd name="T68" fmla="+- 0 10516 8"/>
                              <a:gd name="T69" fmla="*/ T68 w 10596"/>
                              <a:gd name="T70" fmla="+- 0 1713 8"/>
                              <a:gd name="T71" fmla="*/ 1713 h 1793"/>
                              <a:gd name="T72" fmla="+- 0 10563 8"/>
                              <a:gd name="T73" fmla="*/ T72 w 10596"/>
                              <a:gd name="T74" fmla="+- 0 1652 8"/>
                              <a:gd name="T75" fmla="*/ 1652 h 1793"/>
                              <a:gd name="T76" fmla="+- 0 10593 8"/>
                              <a:gd name="T77" fmla="*/ T76 w 10596"/>
                              <a:gd name="T78" fmla="+- 0 1581 8"/>
                              <a:gd name="T79" fmla="*/ 1581 h 1793"/>
                              <a:gd name="T80" fmla="+- 0 10604 8"/>
                              <a:gd name="T81" fmla="*/ T80 w 10596"/>
                              <a:gd name="T82" fmla="+- 0 1502 8"/>
                              <a:gd name="T83" fmla="*/ 1502 h 1793"/>
                              <a:gd name="T84" fmla="+- 0 10604 8"/>
                              <a:gd name="T85" fmla="*/ T84 w 10596"/>
                              <a:gd name="T86" fmla="+- 0 306 8"/>
                              <a:gd name="T87" fmla="*/ 306 h 1793"/>
                              <a:gd name="T88" fmla="+- 0 10593 8"/>
                              <a:gd name="T89" fmla="*/ T88 w 10596"/>
                              <a:gd name="T90" fmla="+- 0 227 8"/>
                              <a:gd name="T91" fmla="*/ 227 h 1793"/>
                              <a:gd name="T92" fmla="+- 0 10563 8"/>
                              <a:gd name="T93" fmla="*/ T92 w 10596"/>
                              <a:gd name="T94" fmla="+- 0 155 8"/>
                              <a:gd name="T95" fmla="*/ 155 h 1793"/>
                              <a:gd name="T96" fmla="+- 0 10516 8"/>
                              <a:gd name="T97" fmla="*/ T96 w 10596"/>
                              <a:gd name="T98" fmla="+- 0 95 8"/>
                              <a:gd name="T99" fmla="*/ 95 h 1793"/>
                              <a:gd name="T100" fmla="+- 0 10456 8"/>
                              <a:gd name="T101" fmla="*/ T100 w 10596"/>
                              <a:gd name="T102" fmla="+- 0 48 8"/>
                              <a:gd name="T103" fmla="*/ 48 h 1793"/>
                              <a:gd name="T104" fmla="+- 0 10384 8"/>
                              <a:gd name="T105" fmla="*/ T104 w 10596"/>
                              <a:gd name="T106" fmla="+- 0 18 8"/>
                              <a:gd name="T107" fmla="*/ 18 h 1793"/>
                              <a:gd name="T108" fmla="+- 0 10305 8"/>
                              <a:gd name="T109" fmla="*/ T108 w 10596"/>
                              <a:gd name="T110" fmla="+- 0 8 8"/>
                              <a:gd name="T111" fmla="*/ 8 h 1793"/>
                              <a:gd name="T112" fmla="+- 0 306 8"/>
                              <a:gd name="T113" fmla="*/ T112 w 10596"/>
                              <a:gd name="T114" fmla="+- 0 8 8"/>
                              <a:gd name="T115" fmla="*/ 8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596" h="1793">
                                <a:moveTo>
                                  <a:pt x="298" y="0"/>
                                </a:moveTo>
                                <a:lnTo>
                                  <a:pt x="219" y="10"/>
                                </a:lnTo>
                                <a:lnTo>
                                  <a:pt x="148" y="40"/>
                                </a:lnTo>
                                <a:lnTo>
                                  <a:pt x="87" y="87"/>
                                </a:lnTo>
                                <a:lnTo>
                                  <a:pt x="40" y="147"/>
                                </a:lnTo>
                                <a:lnTo>
                                  <a:pt x="10" y="219"/>
                                </a:lnTo>
                                <a:lnTo>
                                  <a:pt x="0" y="298"/>
                                </a:lnTo>
                                <a:lnTo>
                                  <a:pt x="0" y="1494"/>
                                </a:lnTo>
                                <a:lnTo>
                                  <a:pt x="10" y="1573"/>
                                </a:lnTo>
                                <a:lnTo>
                                  <a:pt x="40" y="1645"/>
                                </a:lnTo>
                                <a:lnTo>
                                  <a:pt x="87" y="1705"/>
                                </a:lnTo>
                                <a:lnTo>
                                  <a:pt x="148" y="1752"/>
                                </a:lnTo>
                                <a:lnTo>
                                  <a:pt x="219" y="1782"/>
                                </a:lnTo>
                                <a:lnTo>
                                  <a:pt x="298" y="1792"/>
                                </a:lnTo>
                                <a:lnTo>
                                  <a:pt x="10297" y="1792"/>
                                </a:lnTo>
                                <a:lnTo>
                                  <a:pt x="10376" y="1782"/>
                                </a:lnTo>
                                <a:lnTo>
                                  <a:pt x="10448" y="1752"/>
                                </a:lnTo>
                                <a:lnTo>
                                  <a:pt x="10508" y="1705"/>
                                </a:lnTo>
                                <a:lnTo>
                                  <a:pt x="10555" y="1644"/>
                                </a:lnTo>
                                <a:lnTo>
                                  <a:pt x="10585" y="1573"/>
                                </a:lnTo>
                                <a:lnTo>
                                  <a:pt x="10596" y="1494"/>
                                </a:lnTo>
                                <a:lnTo>
                                  <a:pt x="10596" y="298"/>
                                </a:lnTo>
                                <a:lnTo>
                                  <a:pt x="10585" y="219"/>
                                </a:lnTo>
                                <a:lnTo>
                                  <a:pt x="10555" y="147"/>
                                </a:lnTo>
                                <a:lnTo>
                                  <a:pt x="10508" y="87"/>
                                </a:lnTo>
                                <a:lnTo>
                                  <a:pt x="10448" y="40"/>
                                </a:lnTo>
                                <a:lnTo>
                                  <a:pt x="10376" y="10"/>
                                </a:lnTo>
                                <a:lnTo>
                                  <a:pt x="10297" y="0"/>
                                </a:lnTo>
                                <a:lnTo>
                                  <a:pt x="29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6"/>
                        <wps:cNvSpPr txBox="1">
                          <a:spLocks noChangeArrowheads="1"/>
                        </wps:cNvSpPr>
                        <wps:spPr bwMode="auto">
                          <a:xfrm>
                            <a:off x="0" y="0"/>
                            <a:ext cx="1061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45EE" w14:textId="751B5C0A" w:rsidR="00C51F2B" w:rsidRDefault="00C51F2B" w:rsidP="00CF0F11">
                              <w:pPr>
                                <w:spacing w:before="160" w:line="244" w:lineRule="auto"/>
                                <w:ind w:left="1649" w:right="1645" w:firstLine="1"/>
                                <w:jc w:val="center"/>
                                <w:rPr>
                                  <w:rFonts w:ascii="Lucida Sans" w:hAnsi="Lucida Sans"/>
                                  <w:b/>
                                  <w:sz w:val="28"/>
                                </w:rPr>
                              </w:pPr>
                              <w:r>
                                <w:rPr>
                                  <w:rFonts w:ascii="Lucida Sans"/>
                                  <w:b/>
                                  <w:sz w:val="28"/>
                                </w:rPr>
                                <w:t xml:space="preserve">PURCHASE OF IT EQUIPMENT AND NEW TONNER FOR THE PROJECT </w:t>
                              </w:r>
                              <w:r>
                                <w:rPr>
                                  <w:rFonts w:ascii="Lucida Sans"/>
                                  <w:b/>
                                  <w:sz w:val="28"/>
                                </w:rPr>
                                <w:t>“</w:t>
                              </w:r>
                              <w:r>
                                <w:rPr>
                                  <w:rFonts w:ascii="Lucida Sans"/>
                                  <w:b/>
                                  <w:sz w:val="28"/>
                                </w:rPr>
                                <w:t>INSTITUTE OF PETROLEUM TECHNOLOGY, KARAK</w:t>
                              </w:r>
                              <w:r>
                                <w:rPr>
                                  <w:rFonts w:ascii="Lucida Sans"/>
                                  <w:b/>
                                  <w:sz w:val="28"/>
                                </w:rPr>
                                <w:t>”</w:t>
                              </w:r>
                            </w:p>
                          </w:txbxContent>
                        </wps:txbx>
                        <wps:bodyPr rot="0" vert="horz" wrap="square" lIns="0" tIns="0" rIns="0" bIns="0" anchor="t" anchorCtr="0" upright="1">
                          <a:noAutofit/>
                        </wps:bodyPr>
                      </wps:wsp>
                    </wpg:wgp>
                  </a:graphicData>
                </a:graphic>
              </wp:inline>
            </w:drawing>
          </mc:Choice>
          <mc:Fallback>
            <w:pict>
              <v:group w14:anchorId="5C033CC6" id="Group 50" o:spid="_x0000_s1026" style="width:530.55pt;height:105.75pt;mso-position-horizontal-relative:char;mso-position-vertical-relative:line" coordsize="10611,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">
                <v:shape id="Freeform 35" o:spid="_x0000_s1027" style="position:absolute;left:8;top:8;width:10596;height:1793;visibility:visible;mso-wrap-style:square;v-text-anchor:top" coordsize="10596,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" path="m298,l219,10,148,40,87,87,40,147,10,219,,298,,1494r10,79l40,1645r47,60l148,1752r71,30l298,1792r9999,l10376,1782r72,-30l10508,1705r47,-61l10585,1573r11,-79l10596,298r-11,-79l10555,147r-47,-60l10448,40r-72,-30l10297,,298,xe" filled="f">
                  <v:path arrowok="t" o:connecttype="custom" o:connectlocs="298,8;219,18;148,48;87,95;40,155;10,227;0,306;0,1502;10,1581;40,1653;87,1713;148,1760;219,1790;298,1800;10297,1800;10376,1790;10448,1760;10508,1713;10555,1652;10585,1581;10596,1502;10596,306;10585,227;10555,155;10508,95;10448,48;10376,18;10297,8;298,8" o:connectangles="0,0,0,0,0,0,0,0,0,0,0,0,0,0,0,0,0,0,0,0,0,0,0,0,0,0,0,0,0"/>
                </v:shape>
                <v:shapetype id="_x0000_t202" coordsize="21600,21600" o:spt="202" path="m,l,21600r21600,l21600,xe">
                  <v:stroke joinstyle="miter"/>
                  <v:path gradientshapeok="t" o:connecttype="rect"/>
                </v:shapetype>
                <v:shape id="Text Box 36" o:spid="_x0000_s1028" type="#_x0000_t202" style="position:absolute;width:1061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95845EE" w14:textId="751B5C0A" w:rsidR="00C51F2B" w:rsidRDefault="00C51F2B" w:rsidP="00CF0F11">
                        <w:pPr>
                          <w:spacing w:before="160" w:line="244" w:lineRule="auto"/>
                          <w:ind w:left="1649" w:right="1645" w:firstLine="1"/>
                          <w:jc w:val="center"/>
                          <w:rPr>
                            <w:rFonts w:ascii="Lucida Sans" w:hAnsi="Lucida Sans"/>
                            <w:b/>
                            <w:sz w:val="28"/>
                          </w:rPr>
                        </w:pPr>
                        <w:r>
                          <w:rPr>
                            <w:rFonts w:ascii="Lucida Sans"/>
                            <w:b/>
                            <w:sz w:val="28"/>
                          </w:rPr>
                          <w:t xml:space="preserve">PURCHASE OF IT EQUIPMENT AND NEW TONNER FOR THE PROJECT </w:t>
                        </w:r>
                        <w:r>
                          <w:rPr>
                            <w:rFonts w:ascii="Lucida Sans"/>
                            <w:b/>
                            <w:sz w:val="28"/>
                          </w:rPr>
                          <w:t>“</w:t>
                        </w:r>
                        <w:r>
                          <w:rPr>
                            <w:rFonts w:ascii="Lucida Sans"/>
                            <w:b/>
                            <w:sz w:val="28"/>
                          </w:rPr>
                          <w:t>INSTITUTE OF PETROLEUM TECHNOLOGY, KARAK</w:t>
                        </w:r>
                        <w:r>
                          <w:rPr>
                            <w:rFonts w:ascii="Lucida Sans"/>
                            <w:b/>
                            <w:sz w:val="28"/>
                          </w:rPr>
                          <w:t>”</w:t>
                        </w:r>
                      </w:p>
                    </w:txbxContent>
                  </v:textbox>
                </v:shape>
                <w10:anchorlock/>
              </v:group>
            </w:pict>
          </mc:Fallback>
        </mc:AlternateContent>
      </w:r>
    </w:p>
    <w:p w14:paraId="235BD388" w14:textId="77777777" w:rsidR="00CF0F11" w:rsidRPr="005B119D" w:rsidRDefault="00CF0F11" w:rsidP="00CF0F11">
      <w:pPr>
        <w:spacing w:line="360" w:lineRule="auto"/>
        <w:ind w:left="4320"/>
        <w:rPr>
          <w:b/>
          <w:sz w:val="24"/>
          <w:u w:val="single"/>
        </w:rPr>
      </w:pPr>
      <w:r w:rsidRPr="005B119D">
        <w:rPr>
          <w:b/>
          <w:sz w:val="24"/>
          <w:u w:val="single"/>
        </w:rPr>
        <w:t>TENDER NOTICE 2022-23</w:t>
      </w:r>
    </w:p>
    <w:p w14:paraId="14CEDC41" w14:textId="77777777" w:rsidR="00CF0F11" w:rsidRPr="00BF18D2" w:rsidRDefault="00CF0F11" w:rsidP="00CF0F11">
      <w:pPr>
        <w:jc w:val="both"/>
      </w:pPr>
      <w:r w:rsidRPr="00BF18D2">
        <w:t xml:space="preserve">Sealed Bids are invited for the supply of following items for </w:t>
      </w:r>
      <w:r w:rsidRPr="00BF18D2">
        <w:rPr>
          <w:w w:val="105"/>
        </w:rPr>
        <w:t>PSDP Funded Project “Institute of Petroleum Technology (IPT), Karak”</w:t>
      </w:r>
      <w:r w:rsidRPr="00BF18D2">
        <w:t>. Tender should reach to the office of the undersigned on or before</w:t>
      </w:r>
      <w:r>
        <w:t xml:space="preserve"> </w:t>
      </w:r>
      <w:r w:rsidRPr="005B119D">
        <w:rPr>
          <w:b/>
        </w:rPr>
        <w:t>07</w:t>
      </w:r>
      <w:r w:rsidRPr="005B119D">
        <w:rPr>
          <w:b/>
          <w:bCs/>
        </w:rPr>
        <w:t>/</w:t>
      </w:r>
      <w:r>
        <w:rPr>
          <w:b/>
          <w:bCs/>
        </w:rPr>
        <w:t>11</w:t>
      </w:r>
      <w:r w:rsidRPr="00BF18D2">
        <w:rPr>
          <w:b/>
          <w:bCs/>
        </w:rPr>
        <w:t xml:space="preserve">/2022 </w:t>
      </w:r>
      <w:r w:rsidRPr="00BF18D2">
        <w:rPr>
          <w:b/>
          <w:bCs/>
          <w:color w:val="000000"/>
        </w:rPr>
        <w:t>at 11:00 AM</w:t>
      </w:r>
      <w:r w:rsidRPr="00BF18D2">
        <w:t xml:space="preserve"> which will be opened on the same day at </w:t>
      </w:r>
      <w:r w:rsidRPr="00BF18D2">
        <w:rPr>
          <w:b/>
        </w:rPr>
        <w:t>11:30 AM</w:t>
      </w:r>
      <w:r w:rsidRPr="00BF18D2">
        <w:t xml:space="preserve"> in presence of bidders or their representatives. The Bid security shall be submitted from the account of the firm/b</w:t>
      </w:r>
      <w:r>
        <w:t xml:space="preserve">idder </w:t>
      </w:r>
      <w:r w:rsidRPr="00BF18D2">
        <w:t xml:space="preserve">who submits the bid in favor of Project Director, Institute of Petroleum Technology (IPT) Karak. </w:t>
      </w:r>
    </w:p>
    <w:tbl>
      <w:tblPr>
        <w:tblW w:w="5000" w:type="pct"/>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CellMar>
          <w:left w:w="0" w:type="dxa"/>
          <w:right w:w="0" w:type="dxa"/>
        </w:tblCellMar>
        <w:tblLook w:val="01E0" w:firstRow="1" w:lastRow="1" w:firstColumn="1" w:lastColumn="1" w:noHBand="0" w:noVBand="0"/>
      </w:tblPr>
      <w:tblGrid>
        <w:gridCol w:w="1482"/>
        <w:gridCol w:w="3447"/>
        <w:gridCol w:w="2060"/>
        <w:gridCol w:w="1926"/>
        <w:gridCol w:w="2319"/>
      </w:tblGrid>
      <w:tr w:rsidR="00CF0F11" w:rsidRPr="00D076CE" w14:paraId="1419440B" w14:textId="77777777" w:rsidTr="00CF0F11">
        <w:trPr>
          <w:trHeight w:hRule="exact" w:val="582"/>
        </w:trPr>
        <w:tc>
          <w:tcPr>
            <w:tcW w:w="660" w:type="pct"/>
            <w:tcBorders>
              <w:bottom w:val="single" w:sz="6" w:space="0" w:color="000000"/>
              <w:right w:val="single" w:sz="6" w:space="0" w:color="000000"/>
            </w:tcBorders>
          </w:tcPr>
          <w:p w14:paraId="5EE466E7" w14:textId="77777777" w:rsidR="00CF0F11" w:rsidRPr="00D076CE" w:rsidRDefault="00CF0F11" w:rsidP="00CF0F11">
            <w:pPr>
              <w:pStyle w:val="TableParagraph"/>
              <w:spacing w:line="256" w:lineRule="exact"/>
              <w:ind w:left="351"/>
              <w:rPr>
                <w:rFonts w:ascii="Times New Roman" w:hAnsi="Times New Roman" w:cs="Times New Roman"/>
                <w:b/>
                <w:sz w:val="24"/>
              </w:rPr>
            </w:pPr>
            <w:r w:rsidRPr="00D076CE">
              <w:rPr>
                <w:rFonts w:ascii="Times New Roman" w:hAnsi="Times New Roman" w:cs="Times New Roman"/>
                <w:b/>
                <w:w w:val="105"/>
                <w:sz w:val="24"/>
              </w:rPr>
              <w:t>S. No.</w:t>
            </w:r>
          </w:p>
        </w:tc>
        <w:tc>
          <w:tcPr>
            <w:tcW w:w="1534" w:type="pct"/>
            <w:tcBorders>
              <w:left w:val="single" w:sz="6" w:space="0" w:color="000000"/>
              <w:bottom w:val="single" w:sz="6" w:space="0" w:color="000000"/>
            </w:tcBorders>
          </w:tcPr>
          <w:p w14:paraId="7B4C9C15" w14:textId="77777777" w:rsidR="00CF0F11" w:rsidRPr="00D076CE" w:rsidRDefault="00CF0F11" w:rsidP="00CF0F11">
            <w:pPr>
              <w:pStyle w:val="TableParagraph"/>
              <w:spacing w:line="256" w:lineRule="exact"/>
              <w:ind w:left="1238"/>
              <w:rPr>
                <w:rFonts w:ascii="Times New Roman" w:hAnsi="Times New Roman" w:cs="Times New Roman"/>
                <w:b/>
                <w:sz w:val="24"/>
              </w:rPr>
            </w:pPr>
            <w:r w:rsidRPr="00D076CE">
              <w:rPr>
                <w:rFonts w:ascii="Times New Roman" w:hAnsi="Times New Roman" w:cs="Times New Roman"/>
                <w:b/>
                <w:w w:val="90"/>
                <w:sz w:val="24"/>
              </w:rPr>
              <w:t>Item Description</w:t>
            </w:r>
          </w:p>
        </w:tc>
        <w:tc>
          <w:tcPr>
            <w:tcW w:w="917" w:type="pct"/>
            <w:tcBorders>
              <w:left w:val="single" w:sz="6" w:space="0" w:color="000000"/>
              <w:bottom w:val="single" w:sz="6" w:space="0" w:color="000000"/>
            </w:tcBorders>
          </w:tcPr>
          <w:p w14:paraId="450CCE9C" w14:textId="77777777" w:rsidR="00CF0F11" w:rsidRPr="00D076CE" w:rsidRDefault="00CF0F11" w:rsidP="00CF0F11">
            <w:pPr>
              <w:pStyle w:val="TableParagraph"/>
              <w:spacing w:line="256" w:lineRule="exact"/>
              <w:jc w:val="center"/>
              <w:rPr>
                <w:rFonts w:ascii="Times New Roman" w:hAnsi="Times New Roman" w:cs="Times New Roman"/>
                <w:b/>
                <w:w w:val="90"/>
                <w:sz w:val="24"/>
              </w:rPr>
            </w:pPr>
            <w:r w:rsidRPr="00D076CE">
              <w:rPr>
                <w:rFonts w:ascii="Times New Roman" w:hAnsi="Times New Roman" w:cs="Times New Roman"/>
                <w:b/>
                <w:w w:val="90"/>
                <w:sz w:val="24"/>
              </w:rPr>
              <w:t>Quantity</w:t>
            </w:r>
          </w:p>
        </w:tc>
        <w:tc>
          <w:tcPr>
            <w:tcW w:w="857" w:type="pct"/>
            <w:tcBorders>
              <w:left w:val="single" w:sz="6" w:space="0" w:color="000000"/>
              <w:bottom w:val="single" w:sz="6" w:space="0" w:color="000000"/>
            </w:tcBorders>
          </w:tcPr>
          <w:p w14:paraId="175F0F9D" w14:textId="77777777" w:rsidR="00CF0F11" w:rsidRPr="00D076CE" w:rsidRDefault="00CF0F11" w:rsidP="00CF0F11">
            <w:pPr>
              <w:pStyle w:val="TableParagraph"/>
              <w:spacing w:line="256" w:lineRule="exact"/>
              <w:jc w:val="center"/>
              <w:rPr>
                <w:rFonts w:ascii="Times New Roman" w:hAnsi="Times New Roman" w:cs="Times New Roman"/>
                <w:b/>
                <w:w w:val="90"/>
                <w:sz w:val="24"/>
              </w:rPr>
            </w:pPr>
            <w:r w:rsidRPr="00D076CE">
              <w:rPr>
                <w:rFonts w:ascii="Times New Roman" w:hAnsi="Times New Roman" w:cs="Times New Roman"/>
                <w:b/>
                <w:w w:val="90"/>
                <w:sz w:val="24"/>
              </w:rPr>
              <w:t>Bid Security/CDR</w:t>
            </w:r>
          </w:p>
        </w:tc>
        <w:tc>
          <w:tcPr>
            <w:tcW w:w="1032" w:type="pct"/>
            <w:tcBorders>
              <w:left w:val="single" w:sz="6" w:space="0" w:color="000000"/>
              <w:bottom w:val="single" w:sz="6" w:space="0" w:color="000000"/>
            </w:tcBorders>
          </w:tcPr>
          <w:p w14:paraId="34E6C4D1" w14:textId="77777777" w:rsidR="00CF0F11" w:rsidRPr="00D076CE" w:rsidRDefault="00CF0F11" w:rsidP="00CF0F11">
            <w:pPr>
              <w:pStyle w:val="TableParagraph"/>
              <w:spacing w:line="256" w:lineRule="exact"/>
              <w:jc w:val="center"/>
              <w:rPr>
                <w:rFonts w:ascii="Times New Roman" w:hAnsi="Times New Roman" w:cs="Times New Roman"/>
                <w:b/>
                <w:w w:val="90"/>
                <w:sz w:val="24"/>
              </w:rPr>
            </w:pPr>
            <w:r w:rsidRPr="00D076CE">
              <w:rPr>
                <w:rFonts w:ascii="Times New Roman" w:hAnsi="Times New Roman" w:cs="Times New Roman"/>
                <w:b/>
                <w:w w:val="90"/>
                <w:sz w:val="24"/>
              </w:rPr>
              <w:t>Procurement Method</w:t>
            </w:r>
          </w:p>
        </w:tc>
      </w:tr>
      <w:tr w:rsidR="00CF0F11" w:rsidRPr="00D076CE" w14:paraId="011BF9F5" w14:textId="77777777" w:rsidTr="00CF0F11">
        <w:trPr>
          <w:trHeight w:hRule="exact" w:val="285"/>
        </w:trPr>
        <w:tc>
          <w:tcPr>
            <w:tcW w:w="660" w:type="pct"/>
            <w:tcBorders>
              <w:top w:val="single" w:sz="6" w:space="0" w:color="000000"/>
              <w:bottom w:val="single" w:sz="6" w:space="0" w:color="000000"/>
              <w:right w:val="single" w:sz="6" w:space="0" w:color="000000"/>
            </w:tcBorders>
          </w:tcPr>
          <w:p w14:paraId="285423BA" w14:textId="77777777" w:rsidR="00CF0F11" w:rsidRPr="00D076CE" w:rsidRDefault="00CF0F11" w:rsidP="00CF0F11">
            <w:pPr>
              <w:pStyle w:val="TableParagraph"/>
              <w:spacing w:line="268" w:lineRule="exact"/>
              <w:ind w:left="440" w:right="446"/>
              <w:jc w:val="center"/>
              <w:rPr>
                <w:rFonts w:ascii="Times New Roman" w:hAnsi="Times New Roman" w:cs="Times New Roman"/>
              </w:rPr>
            </w:pPr>
            <w:r w:rsidRPr="00D076CE">
              <w:rPr>
                <w:rFonts w:ascii="Times New Roman" w:hAnsi="Times New Roman" w:cs="Times New Roman"/>
              </w:rPr>
              <w:t>1.</w:t>
            </w:r>
          </w:p>
        </w:tc>
        <w:tc>
          <w:tcPr>
            <w:tcW w:w="1534" w:type="pct"/>
            <w:tcBorders>
              <w:top w:val="single" w:sz="6" w:space="0" w:color="000000"/>
              <w:left w:val="single" w:sz="6" w:space="0" w:color="000000"/>
              <w:bottom w:val="single" w:sz="6" w:space="0" w:color="000000"/>
            </w:tcBorders>
          </w:tcPr>
          <w:p w14:paraId="3EEB6638" w14:textId="77777777" w:rsidR="00CF0F11" w:rsidRPr="00D076CE" w:rsidRDefault="00CF0F11" w:rsidP="00CF0F11">
            <w:pPr>
              <w:pStyle w:val="TableParagraph"/>
              <w:spacing w:line="268" w:lineRule="exact"/>
              <w:rPr>
                <w:rFonts w:ascii="Times New Roman" w:hAnsi="Times New Roman" w:cs="Times New Roman"/>
              </w:rPr>
            </w:pPr>
            <w:r>
              <w:rPr>
                <w:rFonts w:ascii="Times New Roman" w:hAnsi="Times New Roman" w:cs="Times New Roman"/>
              </w:rPr>
              <w:t>Desktop Computer</w:t>
            </w:r>
          </w:p>
        </w:tc>
        <w:tc>
          <w:tcPr>
            <w:tcW w:w="917" w:type="pct"/>
            <w:tcBorders>
              <w:top w:val="single" w:sz="6" w:space="0" w:color="000000"/>
              <w:left w:val="single" w:sz="6" w:space="0" w:color="000000"/>
              <w:bottom w:val="single" w:sz="6" w:space="0" w:color="000000"/>
            </w:tcBorders>
          </w:tcPr>
          <w:p w14:paraId="67BD4F67" w14:textId="77777777" w:rsidR="00CF0F11" w:rsidRPr="00D076CE" w:rsidRDefault="00CF0F11" w:rsidP="00CF0F11">
            <w:pPr>
              <w:pStyle w:val="TableParagraph"/>
              <w:spacing w:line="268" w:lineRule="exact"/>
              <w:ind w:right="222"/>
              <w:jc w:val="center"/>
              <w:rPr>
                <w:rFonts w:ascii="Times New Roman" w:hAnsi="Times New Roman" w:cs="Times New Roman"/>
              </w:rPr>
            </w:pPr>
            <w:r>
              <w:rPr>
                <w:rFonts w:ascii="Times New Roman" w:hAnsi="Times New Roman" w:cs="Times New Roman"/>
              </w:rPr>
              <w:t xml:space="preserve">    20</w:t>
            </w:r>
          </w:p>
        </w:tc>
        <w:tc>
          <w:tcPr>
            <w:tcW w:w="857" w:type="pct"/>
            <w:vMerge w:val="restart"/>
            <w:tcBorders>
              <w:top w:val="single" w:sz="6" w:space="0" w:color="000000"/>
              <w:left w:val="single" w:sz="6" w:space="0" w:color="000000"/>
            </w:tcBorders>
          </w:tcPr>
          <w:p w14:paraId="649C132F" w14:textId="77777777" w:rsidR="00CF0F11" w:rsidRDefault="00CF0F11" w:rsidP="00CF0F11">
            <w:pPr>
              <w:pStyle w:val="TableParagraph"/>
              <w:spacing w:line="268" w:lineRule="exact"/>
              <w:ind w:right="222"/>
              <w:jc w:val="center"/>
              <w:rPr>
                <w:rFonts w:ascii="Times New Roman" w:hAnsi="Times New Roman" w:cs="Times New Roman"/>
              </w:rPr>
            </w:pPr>
          </w:p>
          <w:p w14:paraId="5298DA13" w14:textId="77777777" w:rsidR="00CF0F11" w:rsidRPr="00654A1B" w:rsidRDefault="00CF0F11" w:rsidP="00CF0F11">
            <w:r>
              <w:t xml:space="preserve">          02%</w:t>
            </w:r>
          </w:p>
        </w:tc>
        <w:tc>
          <w:tcPr>
            <w:tcW w:w="1032" w:type="pct"/>
            <w:vMerge w:val="restart"/>
            <w:tcBorders>
              <w:top w:val="single" w:sz="6" w:space="0" w:color="000000"/>
              <w:left w:val="single" w:sz="6" w:space="0" w:color="000000"/>
            </w:tcBorders>
          </w:tcPr>
          <w:p w14:paraId="4CF2E93D" w14:textId="77777777" w:rsidR="00CF0F11" w:rsidRPr="00D076CE" w:rsidRDefault="00CF0F11" w:rsidP="00CF0F11">
            <w:pPr>
              <w:pStyle w:val="TableParagraph"/>
              <w:spacing w:line="268" w:lineRule="exact"/>
              <w:ind w:right="1284"/>
              <w:jc w:val="center"/>
              <w:rPr>
                <w:rFonts w:ascii="Times New Roman" w:hAnsi="Times New Roman" w:cs="Times New Roman"/>
              </w:rPr>
            </w:pPr>
          </w:p>
          <w:p w14:paraId="1DEA96F0" w14:textId="77777777" w:rsidR="00CF0F11" w:rsidRPr="00D076CE" w:rsidRDefault="00CF0F11" w:rsidP="00CF0F11">
            <w:pPr>
              <w:pStyle w:val="TableParagraph"/>
              <w:spacing w:line="268" w:lineRule="exact"/>
              <w:ind w:right="222"/>
              <w:jc w:val="center"/>
              <w:rPr>
                <w:rFonts w:ascii="Times New Roman" w:hAnsi="Times New Roman" w:cs="Times New Roman"/>
              </w:rPr>
            </w:pPr>
            <w:r>
              <w:rPr>
                <w:rFonts w:ascii="Times New Roman" w:hAnsi="Times New Roman" w:cs="Times New Roman"/>
              </w:rPr>
              <w:t>Single Stage Two Envelope</w:t>
            </w:r>
          </w:p>
          <w:p w14:paraId="4BAD3D7E" w14:textId="77777777" w:rsidR="00CF0F11" w:rsidRPr="00D076CE" w:rsidRDefault="00CF0F11" w:rsidP="00CF0F11">
            <w:pPr>
              <w:pStyle w:val="TableParagraph"/>
              <w:spacing w:line="268" w:lineRule="exact"/>
              <w:ind w:right="222"/>
              <w:jc w:val="center"/>
              <w:rPr>
                <w:rFonts w:ascii="Times New Roman" w:hAnsi="Times New Roman" w:cs="Times New Roman"/>
              </w:rPr>
            </w:pPr>
          </w:p>
          <w:p w14:paraId="501CEF7A" w14:textId="77777777" w:rsidR="00CF0F11" w:rsidRPr="00D076CE" w:rsidRDefault="00CF0F11" w:rsidP="00CF0F11">
            <w:pPr>
              <w:pStyle w:val="TableParagraph"/>
              <w:spacing w:line="268" w:lineRule="exact"/>
              <w:ind w:right="222"/>
              <w:jc w:val="center"/>
              <w:rPr>
                <w:rFonts w:ascii="Times New Roman" w:hAnsi="Times New Roman" w:cs="Times New Roman"/>
                <w:b/>
              </w:rPr>
            </w:pPr>
            <w:r w:rsidRPr="00D076CE">
              <w:rPr>
                <w:rFonts w:ascii="Times New Roman" w:hAnsi="Times New Roman" w:cs="Times New Roman"/>
                <w:b/>
              </w:rPr>
              <w:t>Single Stage Two Envelope</w:t>
            </w:r>
          </w:p>
        </w:tc>
      </w:tr>
      <w:tr w:rsidR="00CF0F11" w:rsidRPr="00D076CE" w14:paraId="087E8142" w14:textId="77777777" w:rsidTr="00CF0F11">
        <w:trPr>
          <w:trHeight w:hRule="exact" w:val="346"/>
        </w:trPr>
        <w:tc>
          <w:tcPr>
            <w:tcW w:w="660" w:type="pct"/>
            <w:tcBorders>
              <w:top w:val="single" w:sz="6" w:space="0" w:color="000000"/>
              <w:bottom w:val="single" w:sz="6" w:space="0" w:color="000000"/>
              <w:right w:val="single" w:sz="6" w:space="0" w:color="000000"/>
            </w:tcBorders>
          </w:tcPr>
          <w:p w14:paraId="2950EF4B" w14:textId="77777777" w:rsidR="00CF0F11" w:rsidRPr="00D076CE" w:rsidRDefault="00CF0F11" w:rsidP="00CF0F11">
            <w:pPr>
              <w:pStyle w:val="TableParagraph"/>
              <w:spacing w:line="268" w:lineRule="exact"/>
              <w:ind w:left="440" w:right="446"/>
              <w:jc w:val="center"/>
              <w:rPr>
                <w:rFonts w:ascii="Times New Roman" w:hAnsi="Times New Roman" w:cs="Times New Roman"/>
              </w:rPr>
            </w:pPr>
            <w:r w:rsidRPr="00D076CE">
              <w:rPr>
                <w:rFonts w:ascii="Times New Roman" w:hAnsi="Times New Roman" w:cs="Times New Roman"/>
              </w:rPr>
              <w:t>2.</w:t>
            </w:r>
          </w:p>
        </w:tc>
        <w:tc>
          <w:tcPr>
            <w:tcW w:w="1534" w:type="pct"/>
            <w:tcBorders>
              <w:top w:val="single" w:sz="6" w:space="0" w:color="000000"/>
              <w:left w:val="single" w:sz="6" w:space="0" w:color="000000"/>
              <w:bottom w:val="single" w:sz="6" w:space="0" w:color="000000"/>
            </w:tcBorders>
          </w:tcPr>
          <w:p w14:paraId="20F8C812" w14:textId="5C5041DF" w:rsidR="00CF0F11" w:rsidRPr="00D076CE" w:rsidRDefault="00CF0F11" w:rsidP="00CF0F11">
            <w:pPr>
              <w:pStyle w:val="TableParagraph"/>
              <w:spacing w:line="268" w:lineRule="exact"/>
              <w:rPr>
                <w:rFonts w:ascii="Times New Roman" w:hAnsi="Times New Roman" w:cs="Times New Roman"/>
              </w:rPr>
            </w:pPr>
            <w:r>
              <w:rPr>
                <w:rFonts w:ascii="Times New Roman" w:hAnsi="Times New Roman" w:cs="Times New Roman"/>
              </w:rPr>
              <w:t>Printer Toner</w:t>
            </w:r>
          </w:p>
        </w:tc>
        <w:tc>
          <w:tcPr>
            <w:tcW w:w="917" w:type="pct"/>
            <w:tcBorders>
              <w:top w:val="single" w:sz="6" w:space="0" w:color="000000"/>
              <w:left w:val="single" w:sz="6" w:space="0" w:color="000000"/>
              <w:bottom w:val="single" w:sz="6" w:space="0" w:color="000000"/>
            </w:tcBorders>
          </w:tcPr>
          <w:p w14:paraId="032025E2" w14:textId="77777777" w:rsidR="00CF0F11" w:rsidRPr="00D076CE" w:rsidRDefault="00CF0F11" w:rsidP="00CF0F11">
            <w:pPr>
              <w:pStyle w:val="TableParagraph"/>
              <w:spacing w:line="268" w:lineRule="exact"/>
              <w:jc w:val="center"/>
              <w:rPr>
                <w:rFonts w:ascii="Times New Roman" w:hAnsi="Times New Roman" w:cs="Times New Roman"/>
              </w:rPr>
            </w:pPr>
            <w:r w:rsidRPr="00D076CE">
              <w:rPr>
                <w:rFonts w:ascii="Times New Roman" w:hAnsi="Times New Roman" w:cs="Times New Roman"/>
              </w:rPr>
              <w:t>10</w:t>
            </w:r>
          </w:p>
        </w:tc>
        <w:tc>
          <w:tcPr>
            <w:tcW w:w="857" w:type="pct"/>
            <w:vMerge/>
            <w:tcBorders>
              <w:left w:val="single" w:sz="6" w:space="0" w:color="000000"/>
            </w:tcBorders>
          </w:tcPr>
          <w:p w14:paraId="035A07F0" w14:textId="77777777" w:rsidR="00CF0F11" w:rsidRPr="00D076CE" w:rsidRDefault="00CF0F11" w:rsidP="00CF0F11">
            <w:pPr>
              <w:pStyle w:val="TableParagraph"/>
              <w:spacing w:line="268" w:lineRule="exact"/>
              <w:jc w:val="center"/>
              <w:rPr>
                <w:rFonts w:ascii="Times New Roman" w:hAnsi="Times New Roman" w:cs="Times New Roman"/>
              </w:rPr>
            </w:pPr>
          </w:p>
        </w:tc>
        <w:tc>
          <w:tcPr>
            <w:tcW w:w="1032" w:type="pct"/>
            <w:vMerge/>
            <w:tcBorders>
              <w:left w:val="single" w:sz="6" w:space="0" w:color="000000"/>
            </w:tcBorders>
          </w:tcPr>
          <w:p w14:paraId="2FEF4032" w14:textId="77777777" w:rsidR="00CF0F11" w:rsidRPr="00D076CE" w:rsidRDefault="00CF0F11" w:rsidP="00CF0F11">
            <w:pPr>
              <w:pStyle w:val="TableParagraph"/>
              <w:spacing w:line="268" w:lineRule="exact"/>
              <w:jc w:val="center"/>
              <w:rPr>
                <w:rFonts w:ascii="Times New Roman" w:hAnsi="Times New Roman" w:cs="Times New Roman"/>
              </w:rPr>
            </w:pPr>
          </w:p>
        </w:tc>
      </w:tr>
      <w:tr w:rsidR="00CF0F11" w:rsidRPr="00D076CE" w14:paraId="0EC611D0" w14:textId="77777777" w:rsidTr="00CF0F11">
        <w:trPr>
          <w:trHeight w:hRule="exact" w:val="346"/>
        </w:trPr>
        <w:tc>
          <w:tcPr>
            <w:tcW w:w="660" w:type="pct"/>
            <w:tcBorders>
              <w:top w:val="single" w:sz="6" w:space="0" w:color="000000"/>
              <w:bottom w:val="single" w:sz="4" w:space="0" w:color="auto"/>
              <w:right w:val="single" w:sz="6" w:space="0" w:color="000000"/>
            </w:tcBorders>
          </w:tcPr>
          <w:p w14:paraId="78316B4F" w14:textId="77777777" w:rsidR="00CF0F11" w:rsidRPr="00D076CE" w:rsidRDefault="00CF0F11" w:rsidP="00CF0F11">
            <w:pPr>
              <w:pStyle w:val="TableParagraph"/>
              <w:spacing w:line="268" w:lineRule="exact"/>
              <w:ind w:left="440" w:right="446"/>
              <w:jc w:val="center"/>
              <w:rPr>
                <w:rFonts w:ascii="Times New Roman" w:hAnsi="Times New Roman" w:cs="Times New Roman"/>
              </w:rPr>
            </w:pPr>
            <w:r>
              <w:rPr>
                <w:rFonts w:ascii="Times New Roman" w:hAnsi="Times New Roman" w:cs="Times New Roman"/>
              </w:rPr>
              <w:t>3.</w:t>
            </w:r>
          </w:p>
        </w:tc>
        <w:tc>
          <w:tcPr>
            <w:tcW w:w="1534" w:type="pct"/>
            <w:tcBorders>
              <w:top w:val="single" w:sz="6" w:space="0" w:color="000000"/>
              <w:left w:val="single" w:sz="6" w:space="0" w:color="000000"/>
              <w:bottom w:val="single" w:sz="4" w:space="0" w:color="auto"/>
            </w:tcBorders>
          </w:tcPr>
          <w:p w14:paraId="1AEEA798" w14:textId="3C3407A2" w:rsidR="00CF0F11" w:rsidRPr="00D076CE" w:rsidRDefault="00CF0F11" w:rsidP="00CF0F11">
            <w:pPr>
              <w:pStyle w:val="TableParagraph"/>
              <w:spacing w:line="268" w:lineRule="exact"/>
              <w:rPr>
                <w:rFonts w:ascii="Times New Roman" w:hAnsi="Times New Roman" w:cs="Times New Roman"/>
              </w:rPr>
            </w:pPr>
            <w:r>
              <w:rPr>
                <w:rFonts w:ascii="Times New Roman" w:hAnsi="Times New Roman" w:cs="Times New Roman"/>
              </w:rPr>
              <w:t>Photocopier Toner</w:t>
            </w:r>
          </w:p>
        </w:tc>
        <w:tc>
          <w:tcPr>
            <w:tcW w:w="917" w:type="pct"/>
            <w:tcBorders>
              <w:top w:val="single" w:sz="6" w:space="0" w:color="000000"/>
              <w:left w:val="single" w:sz="6" w:space="0" w:color="000000"/>
              <w:bottom w:val="single" w:sz="6" w:space="0" w:color="000000"/>
            </w:tcBorders>
          </w:tcPr>
          <w:p w14:paraId="50A0294A" w14:textId="77777777" w:rsidR="00CF0F11" w:rsidRPr="00D076CE" w:rsidRDefault="00CF0F11" w:rsidP="00CF0F11">
            <w:pPr>
              <w:pStyle w:val="TableParagraph"/>
              <w:spacing w:line="268" w:lineRule="exact"/>
              <w:jc w:val="center"/>
              <w:rPr>
                <w:rFonts w:ascii="Times New Roman" w:hAnsi="Times New Roman" w:cs="Times New Roman"/>
              </w:rPr>
            </w:pPr>
            <w:r>
              <w:rPr>
                <w:rFonts w:ascii="Times New Roman" w:hAnsi="Times New Roman" w:cs="Times New Roman"/>
              </w:rPr>
              <w:t>02</w:t>
            </w:r>
          </w:p>
        </w:tc>
        <w:tc>
          <w:tcPr>
            <w:tcW w:w="857" w:type="pct"/>
            <w:vMerge/>
            <w:tcBorders>
              <w:left w:val="single" w:sz="6" w:space="0" w:color="000000"/>
            </w:tcBorders>
          </w:tcPr>
          <w:p w14:paraId="2B5CE921" w14:textId="77777777" w:rsidR="00CF0F11" w:rsidRPr="00D076CE" w:rsidRDefault="00CF0F11" w:rsidP="00CF0F11">
            <w:pPr>
              <w:pStyle w:val="TableParagraph"/>
              <w:spacing w:line="268" w:lineRule="exact"/>
              <w:jc w:val="center"/>
              <w:rPr>
                <w:rFonts w:ascii="Times New Roman" w:hAnsi="Times New Roman" w:cs="Times New Roman"/>
              </w:rPr>
            </w:pPr>
          </w:p>
        </w:tc>
        <w:tc>
          <w:tcPr>
            <w:tcW w:w="1032" w:type="pct"/>
            <w:vMerge/>
            <w:tcBorders>
              <w:left w:val="single" w:sz="6" w:space="0" w:color="000000"/>
            </w:tcBorders>
          </w:tcPr>
          <w:p w14:paraId="26686A63" w14:textId="77777777" w:rsidR="00CF0F11" w:rsidRPr="00D076CE" w:rsidRDefault="00CF0F11" w:rsidP="00CF0F11">
            <w:pPr>
              <w:pStyle w:val="TableParagraph"/>
              <w:spacing w:line="268" w:lineRule="exact"/>
              <w:jc w:val="center"/>
              <w:rPr>
                <w:rFonts w:ascii="Times New Roman" w:hAnsi="Times New Roman" w:cs="Times New Roman"/>
              </w:rPr>
            </w:pPr>
          </w:p>
        </w:tc>
      </w:tr>
    </w:tbl>
    <w:p w14:paraId="5FA614BA" w14:textId="77777777" w:rsidR="00CF0F11" w:rsidRPr="00FD6EE2" w:rsidRDefault="00CF0F11" w:rsidP="00CF0F11">
      <w:pPr>
        <w:ind w:firstLine="720"/>
        <w:jc w:val="both"/>
        <w:rPr>
          <w:b/>
          <w:u w:val="single"/>
        </w:rPr>
      </w:pPr>
      <w:r w:rsidRPr="00FD6EE2">
        <w:rPr>
          <w:b/>
          <w:u w:val="single"/>
        </w:rPr>
        <w:t xml:space="preserve">TERMS AND CONDITIONS: -  </w:t>
      </w:r>
    </w:p>
    <w:p w14:paraId="01761E4F" w14:textId="77777777" w:rsidR="00CF0F11" w:rsidRPr="00FD6EE2" w:rsidRDefault="00CF0F11" w:rsidP="00CF0F11">
      <w:pPr>
        <w:widowControl/>
        <w:numPr>
          <w:ilvl w:val="0"/>
          <w:numId w:val="37"/>
        </w:numPr>
        <w:autoSpaceDE/>
        <w:autoSpaceDN/>
        <w:jc w:val="both"/>
      </w:pPr>
      <w:r w:rsidRPr="00FD6EE2">
        <w:t xml:space="preserve">Procurement will be made as per KPPRA Rules 2014. </w:t>
      </w:r>
    </w:p>
    <w:p w14:paraId="2B755E0B" w14:textId="77777777" w:rsidR="00CF0F11" w:rsidRPr="00FD6EE2" w:rsidRDefault="00CF0F11" w:rsidP="00CF0F11">
      <w:pPr>
        <w:widowControl/>
        <w:numPr>
          <w:ilvl w:val="0"/>
          <w:numId w:val="37"/>
        </w:numPr>
        <w:tabs>
          <w:tab w:val="clear" w:pos="630"/>
          <w:tab w:val="num" w:pos="270"/>
        </w:tabs>
        <w:autoSpaceDE/>
        <w:autoSpaceDN/>
        <w:ind w:right="-154"/>
        <w:jc w:val="both"/>
      </w:pPr>
      <w:r w:rsidRPr="00FD6EE2">
        <w:t>All the Bidders are informed that no additional document will be entertained after tender opening.</w:t>
      </w:r>
    </w:p>
    <w:p w14:paraId="50A59F51" w14:textId="77777777" w:rsidR="00CF0F11" w:rsidRDefault="00CF0F11" w:rsidP="00CF0F11">
      <w:pPr>
        <w:widowControl/>
        <w:numPr>
          <w:ilvl w:val="0"/>
          <w:numId w:val="37"/>
        </w:numPr>
        <w:autoSpaceDE/>
        <w:autoSpaceDN/>
        <w:jc w:val="both"/>
      </w:pPr>
      <w:r w:rsidRPr="00FD6EE2">
        <w:t xml:space="preserve">The Envelopes shall be marked as </w:t>
      </w:r>
      <w:r w:rsidRPr="00FD6EE2">
        <w:rPr>
          <w:b/>
        </w:rPr>
        <w:t>“TECHNICAL BID”</w:t>
      </w:r>
      <w:r w:rsidRPr="00FD6EE2">
        <w:t xml:space="preserve"> and </w:t>
      </w:r>
      <w:r w:rsidRPr="00FD6EE2">
        <w:rPr>
          <w:b/>
        </w:rPr>
        <w:t>“FINANCIAL BID”</w:t>
      </w:r>
      <w:r w:rsidRPr="00FD6EE2">
        <w:t xml:space="preserve"> bold and legible Letters to avoid confusion. Similarly, the bidder shall seal both bids in separate Envelopes. The said two envelopes shall then be sealed in an outer envelope. </w:t>
      </w:r>
    </w:p>
    <w:p w14:paraId="7CDDCB2A" w14:textId="77777777" w:rsidR="00CF0F11" w:rsidRDefault="00CF0F11" w:rsidP="00CF0F11">
      <w:pPr>
        <w:widowControl/>
        <w:numPr>
          <w:ilvl w:val="0"/>
          <w:numId w:val="37"/>
        </w:numPr>
        <w:autoSpaceDE/>
        <w:autoSpaceDN/>
        <w:ind w:right="-244"/>
        <w:jc w:val="both"/>
      </w:pPr>
      <w:r w:rsidRPr="00D2427F">
        <w:t xml:space="preserve">Pre-bid Meeting will be held on </w:t>
      </w:r>
      <w:r>
        <w:rPr>
          <w:b/>
          <w:bCs/>
        </w:rPr>
        <w:t xml:space="preserve">   28/10/2022 at 11:00 AM </w:t>
      </w:r>
      <w:r w:rsidRPr="00D2427F">
        <w:t xml:space="preserve">in the Committee Room </w:t>
      </w:r>
      <w:r>
        <w:t>of (IPT) Karak.</w:t>
      </w:r>
    </w:p>
    <w:p w14:paraId="63C7FF98" w14:textId="592F8CB3" w:rsidR="00CF0F11" w:rsidRPr="00AD02DC" w:rsidRDefault="00CF0F11" w:rsidP="00CF0F11">
      <w:pPr>
        <w:widowControl/>
        <w:numPr>
          <w:ilvl w:val="0"/>
          <w:numId w:val="37"/>
        </w:numPr>
        <w:autoSpaceDE/>
        <w:autoSpaceDN/>
        <w:ind w:left="720" w:hanging="450"/>
        <w:jc w:val="both"/>
      </w:pPr>
      <w:r w:rsidRPr="00FD6EE2">
        <w:t xml:space="preserve">A detailed list of </w:t>
      </w:r>
      <w:r w:rsidR="00AC2140">
        <w:t xml:space="preserve">specification of required items/Bidding Documents </w:t>
      </w:r>
      <w:r w:rsidRPr="00FD6EE2">
        <w:t xml:space="preserve">can be obtained from </w:t>
      </w:r>
      <w:r>
        <w:t>our</w:t>
      </w:r>
      <w:r w:rsidRPr="00FD6EE2">
        <w:t xml:space="preserve"> </w:t>
      </w:r>
      <w:r>
        <w:t xml:space="preserve">website : </w:t>
      </w:r>
      <w:hyperlink r:id="rId8" w:history="1">
        <w:r w:rsidRPr="00206EF8">
          <w:rPr>
            <w:rStyle w:val="Hyperlink"/>
          </w:rPr>
          <w:t>www.ipt.edu.pk</w:t>
        </w:r>
      </w:hyperlink>
      <w:r w:rsidR="00AC2140">
        <w:rPr>
          <w:rStyle w:val="Hyperlink"/>
        </w:rPr>
        <w:t>/download</w:t>
      </w:r>
      <w:r>
        <w:t xml:space="preserve"> or from the </w:t>
      </w:r>
      <w:r w:rsidRPr="00FD6EE2">
        <w:t xml:space="preserve">office of </w:t>
      </w:r>
      <w:r w:rsidRPr="005B6EFA">
        <w:rPr>
          <w:w w:val="105"/>
        </w:rPr>
        <w:t>the Procurement Officer Institute of Petroleum Technology (IPT) Karak, Inside Govt. Polytechnic Institute Near Industrial Estate Main Indus Highway Karak</w:t>
      </w:r>
      <w:r>
        <w:rPr>
          <w:w w:val="105"/>
        </w:rPr>
        <w:t xml:space="preserve"> </w:t>
      </w:r>
      <w:r w:rsidRPr="00FD6EE2">
        <w:t xml:space="preserve"> during working hours </w:t>
      </w:r>
      <w:r w:rsidRPr="005B6EFA">
        <w:rPr>
          <w:b/>
          <w:bCs/>
        </w:rPr>
        <w:t>(Saturday is not working day)</w:t>
      </w:r>
      <w:r w:rsidRPr="00FD6EE2">
        <w:t xml:space="preserve">. </w:t>
      </w:r>
      <w:r w:rsidRPr="00AD02DC">
        <w:t xml:space="preserve"> </w:t>
      </w:r>
    </w:p>
    <w:p w14:paraId="35399FC4" w14:textId="77777777" w:rsidR="00AC2140" w:rsidRDefault="00CF0F11" w:rsidP="00CF0F11">
      <w:pPr>
        <w:widowControl/>
        <w:numPr>
          <w:ilvl w:val="0"/>
          <w:numId w:val="37"/>
        </w:numPr>
        <w:autoSpaceDE/>
        <w:autoSpaceDN/>
        <w:jc w:val="both"/>
      </w:pPr>
      <w:r w:rsidRPr="00FD6EE2">
        <w:t>The tender should according to the</w:t>
      </w:r>
      <w:r>
        <w:t xml:space="preserve"> Institute</w:t>
      </w:r>
      <w:r w:rsidRPr="00FD6EE2">
        <w:t xml:space="preserve"> Bid Solitiction Documents (BSD’s)</w:t>
      </w:r>
      <w:r>
        <w:t xml:space="preserve">. </w:t>
      </w:r>
    </w:p>
    <w:p w14:paraId="0AA55572" w14:textId="735C4114" w:rsidR="00CF0F11" w:rsidRPr="00AD02DC" w:rsidRDefault="00CF0F11" w:rsidP="00CF0F11">
      <w:pPr>
        <w:widowControl/>
        <w:numPr>
          <w:ilvl w:val="0"/>
          <w:numId w:val="37"/>
        </w:numPr>
        <w:autoSpaceDE/>
        <w:autoSpaceDN/>
        <w:jc w:val="both"/>
      </w:pPr>
      <w:r w:rsidRPr="00D2427F">
        <w:t>Only typed tender on original prescribing letter pad, sealed &amp; signed should be submitted</w:t>
      </w:r>
      <w:r>
        <w:t>, D</w:t>
      </w:r>
      <w:r w:rsidRPr="00D076CE">
        <w:t>ouble rates for one item will not be accepted.</w:t>
      </w:r>
    </w:p>
    <w:p w14:paraId="03CBA71F" w14:textId="77777777" w:rsidR="00CF0F11" w:rsidRPr="00FD6EE2" w:rsidRDefault="00CF0F11" w:rsidP="00CF0F11">
      <w:pPr>
        <w:widowControl/>
        <w:numPr>
          <w:ilvl w:val="0"/>
          <w:numId w:val="37"/>
        </w:numPr>
        <w:autoSpaceDE/>
        <w:autoSpaceDN/>
        <w:ind w:left="720" w:hanging="450"/>
        <w:jc w:val="both"/>
      </w:pPr>
      <w:r w:rsidRPr="00FD6EE2">
        <w:t>No conditional tender will be acceptable.</w:t>
      </w:r>
    </w:p>
    <w:p w14:paraId="36D70649" w14:textId="77777777" w:rsidR="00CF0F11" w:rsidRDefault="00CF0F11" w:rsidP="00CF0F11">
      <w:pPr>
        <w:widowControl/>
        <w:numPr>
          <w:ilvl w:val="0"/>
          <w:numId w:val="37"/>
        </w:numPr>
        <w:autoSpaceDE/>
        <w:autoSpaceDN/>
        <w:ind w:left="720" w:hanging="450"/>
        <w:jc w:val="both"/>
      </w:pPr>
      <w:r w:rsidRPr="00FD6EE2">
        <w:t>The bid security in the shape of Pay order (PO) will not be accepted.</w:t>
      </w:r>
    </w:p>
    <w:p w14:paraId="42C6158D" w14:textId="690E4E93" w:rsidR="00CF0F11" w:rsidRPr="00FD6EE2" w:rsidRDefault="00CF0F11" w:rsidP="00CF0F11">
      <w:pPr>
        <w:widowControl/>
        <w:numPr>
          <w:ilvl w:val="0"/>
          <w:numId w:val="37"/>
        </w:numPr>
        <w:autoSpaceDE/>
        <w:autoSpaceDN/>
        <w:ind w:left="720" w:hanging="446"/>
        <w:jc w:val="both"/>
      </w:pPr>
      <w:r w:rsidRPr="00FD6EE2">
        <w:t xml:space="preserve">The competent Authority </w:t>
      </w:r>
      <w:r>
        <w:t>have rights to increase or decrease in quantity</w:t>
      </w:r>
      <w:r w:rsidRPr="00FD6EE2">
        <w:t xml:space="preserve"> </w:t>
      </w:r>
      <w:r>
        <w:t>or</w:t>
      </w:r>
      <w:r w:rsidRPr="00FD6EE2">
        <w:t xml:space="preserve"> reject all bids under Rule 47 of the Khyber Pakhtunkhwa Public Procurement Regulatory Authority (KPPRA) Procurement Rules 2</w:t>
      </w:r>
      <w:r w:rsidR="00AC2140">
        <w:t>014</w:t>
      </w:r>
      <w:r w:rsidRPr="00FD6EE2">
        <w:t xml:space="preserve">. </w:t>
      </w:r>
    </w:p>
    <w:p w14:paraId="231ACB29" w14:textId="77777777" w:rsidR="00CF0F11" w:rsidRDefault="00CF0F11" w:rsidP="00CF0F11">
      <w:pPr>
        <w:ind w:left="720"/>
        <w:jc w:val="both"/>
      </w:pPr>
    </w:p>
    <w:p w14:paraId="55F09DAA" w14:textId="77777777" w:rsidR="00CF0F11" w:rsidRDefault="00CF0F11" w:rsidP="00CF0F11">
      <w:pPr>
        <w:ind w:left="720"/>
        <w:jc w:val="both"/>
      </w:pPr>
    </w:p>
    <w:p w14:paraId="0ADD5E53" w14:textId="77777777" w:rsidR="00CF0F11" w:rsidRDefault="00CF0F11" w:rsidP="00CF0F11">
      <w:pPr>
        <w:ind w:left="720"/>
        <w:jc w:val="both"/>
      </w:pPr>
    </w:p>
    <w:p w14:paraId="69784847" w14:textId="77777777" w:rsidR="00CF0F11" w:rsidRPr="00D076CE" w:rsidRDefault="00CF0F11" w:rsidP="00CF0F11">
      <w:pPr>
        <w:ind w:left="1693" w:right="1692"/>
        <w:jc w:val="center"/>
        <w:rPr>
          <w:w w:val="105"/>
          <w:sz w:val="24"/>
        </w:rPr>
      </w:pPr>
      <w:r w:rsidRPr="00D076CE">
        <w:rPr>
          <w:b/>
          <w:w w:val="90"/>
          <w:sz w:val="24"/>
        </w:rPr>
        <w:t>Project Director</w:t>
      </w:r>
    </w:p>
    <w:p w14:paraId="4679B97D" w14:textId="77777777" w:rsidR="00CF0F11" w:rsidRPr="00D076CE" w:rsidRDefault="00CF0F11" w:rsidP="00CF0F11">
      <w:pPr>
        <w:ind w:left="1693" w:right="1692"/>
        <w:jc w:val="center"/>
        <w:rPr>
          <w:sz w:val="24"/>
        </w:rPr>
      </w:pPr>
      <w:r w:rsidRPr="00D076CE">
        <w:rPr>
          <w:w w:val="105"/>
          <w:sz w:val="24"/>
        </w:rPr>
        <w:t xml:space="preserve">Institute of Petroleum Technology </w:t>
      </w:r>
      <w:r>
        <w:rPr>
          <w:w w:val="105"/>
          <w:sz w:val="24"/>
        </w:rPr>
        <w:t xml:space="preserve">(IPT) </w:t>
      </w:r>
      <w:r w:rsidRPr="00D076CE">
        <w:rPr>
          <w:w w:val="105"/>
          <w:sz w:val="24"/>
        </w:rPr>
        <w:t>Karak</w:t>
      </w:r>
      <w:r>
        <w:rPr>
          <w:w w:val="105"/>
          <w:sz w:val="24"/>
        </w:rPr>
        <w:t>.</w:t>
      </w:r>
    </w:p>
    <w:p w14:paraId="773CB4C6" w14:textId="054B24F4" w:rsidR="00CF0F11" w:rsidRDefault="00CF0F11" w:rsidP="00CF0F11">
      <w:pPr>
        <w:ind w:left="1693" w:right="1692"/>
        <w:jc w:val="center"/>
        <w:rPr>
          <w:rFonts w:asciiTheme="majorHAnsi" w:hAnsiTheme="majorHAnsi"/>
          <w:w w:val="110"/>
          <w:sz w:val="24"/>
        </w:rPr>
      </w:pPr>
      <w:r w:rsidRPr="005B6EFA">
        <w:rPr>
          <w:w w:val="110"/>
          <w:sz w:val="24"/>
        </w:rPr>
        <w:t>Inside Govt. Polytechnic Institute Near Industrial Estate Main Indus Highway Karak</w:t>
      </w:r>
    </w:p>
    <w:p w14:paraId="00D168DD" w14:textId="77777777" w:rsidR="00040AE6" w:rsidRDefault="00040AE6" w:rsidP="001A0721">
      <w:pPr>
        <w:ind w:left="609" w:right="610"/>
        <w:jc w:val="center"/>
        <w:rPr>
          <w:rFonts w:asciiTheme="majorHAnsi" w:hAnsiTheme="majorHAnsi"/>
          <w:b/>
          <w:color w:val="365F91"/>
          <w:w w:val="90"/>
          <w:sz w:val="48"/>
        </w:rPr>
      </w:pPr>
    </w:p>
    <w:p w14:paraId="6C03008F" w14:textId="77777777" w:rsidR="00040AE6" w:rsidRDefault="00040AE6" w:rsidP="001A0721">
      <w:pPr>
        <w:ind w:left="609" w:right="610"/>
        <w:jc w:val="center"/>
        <w:rPr>
          <w:rFonts w:asciiTheme="majorHAnsi" w:hAnsiTheme="majorHAnsi"/>
          <w:b/>
          <w:color w:val="365F91"/>
          <w:w w:val="90"/>
          <w:sz w:val="48"/>
        </w:rPr>
      </w:pPr>
    </w:p>
    <w:p w14:paraId="48F1ADE5" w14:textId="73931113" w:rsidR="001A0721" w:rsidRPr="006B4C1D" w:rsidRDefault="001A0721" w:rsidP="001A0721">
      <w:pPr>
        <w:ind w:left="609" w:right="610"/>
        <w:jc w:val="center"/>
        <w:rPr>
          <w:rFonts w:asciiTheme="majorHAnsi" w:hAnsiTheme="majorHAnsi"/>
          <w:b/>
          <w:color w:val="365F91"/>
          <w:w w:val="90"/>
          <w:sz w:val="48"/>
        </w:rPr>
      </w:pPr>
      <w:r w:rsidRPr="006B4C1D">
        <w:rPr>
          <w:rFonts w:asciiTheme="majorHAnsi" w:hAnsiTheme="majorHAnsi"/>
          <w:b/>
          <w:color w:val="365F91"/>
          <w:w w:val="90"/>
          <w:sz w:val="48"/>
        </w:rPr>
        <w:t>Section II</w:t>
      </w:r>
    </w:p>
    <w:p w14:paraId="42F8718D" w14:textId="6271F5DB" w:rsidR="00EB2E88" w:rsidRPr="006B4C1D" w:rsidRDefault="00EB2E88" w:rsidP="001A0721">
      <w:pPr>
        <w:ind w:left="609" w:right="610"/>
        <w:jc w:val="center"/>
        <w:rPr>
          <w:rFonts w:asciiTheme="majorHAnsi" w:hAnsiTheme="majorHAnsi"/>
          <w:b/>
          <w:sz w:val="20"/>
          <w:u w:val="single"/>
        </w:rPr>
      </w:pPr>
      <w:r w:rsidRPr="006B4C1D">
        <w:rPr>
          <w:rFonts w:asciiTheme="majorHAnsi" w:hAnsiTheme="majorHAnsi"/>
          <w:b/>
          <w:color w:val="365F91"/>
          <w:w w:val="90"/>
          <w:sz w:val="48"/>
          <w:u w:val="single"/>
        </w:rPr>
        <w:t>Instructions to Bidders</w:t>
      </w:r>
    </w:p>
    <w:p w14:paraId="4913499D" w14:textId="77777777" w:rsidR="009E0D2D" w:rsidRPr="0066515A" w:rsidRDefault="009E0D2D" w:rsidP="009E0D2D">
      <w:pPr>
        <w:pStyle w:val="Heading4"/>
        <w:spacing w:before="101"/>
        <w:ind w:left="1440"/>
        <w:rPr>
          <w:rFonts w:asciiTheme="majorHAnsi" w:hAnsiTheme="majorHAnsi"/>
          <w:w w:val="105"/>
          <w:u w:val="single"/>
        </w:rPr>
      </w:pPr>
      <w:r w:rsidRPr="0066515A">
        <w:rPr>
          <w:rFonts w:asciiTheme="majorHAnsi" w:hAnsiTheme="majorHAnsi"/>
          <w:w w:val="105"/>
          <w:u w:val="single"/>
        </w:rPr>
        <w:t>Bidders are advised to read the contents of the Instruction to Bidders (ITB) carefully</w:t>
      </w:r>
    </w:p>
    <w:p w14:paraId="03FBE1AF" w14:textId="77777777" w:rsidR="009B714D" w:rsidRPr="0066515A" w:rsidRDefault="009B714D" w:rsidP="009E0D2D">
      <w:pPr>
        <w:pStyle w:val="Heading4"/>
        <w:spacing w:before="101"/>
        <w:ind w:left="1440"/>
        <w:rPr>
          <w:rFonts w:asciiTheme="majorHAnsi" w:hAnsiTheme="majorHAnsi"/>
          <w:w w:val="105"/>
          <w:u w:val="single"/>
        </w:rPr>
      </w:pPr>
    </w:p>
    <w:p w14:paraId="710D9B49" w14:textId="77777777" w:rsidR="009B714D" w:rsidRPr="0066515A" w:rsidRDefault="009B714D" w:rsidP="009E0D2D">
      <w:pPr>
        <w:pStyle w:val="Heading4"/>
        <w:spacing w:before="101"/>
        <w:ind w:left="1440"/>
        <w:rPr>
          <w:rFonts w:asciiTheme="majorHAnsi" w:hAnsiTheme="majorHAnsi"/>
        </w:rPr>
      </w:pPr>
    </w:p>
    <w:tbl>
      <w:tblPr>
        <w:tblW w:w="0" w:type="auto"/>
        <w:tblInd w:w="1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2217"/>
        <w:gridCol w:w="6978"/>
      </w:tblGrid>
      <w:tr w:rsidR="009E0D2D" w:rsidRPr="0066515A" w14:paraId="40880C83" w14:textId="77777777" w:rsidTr="00EC1D46">
        <w:trPr>
          <w:trHeight w:hRule="exact" w:val="3600"/>
        </w:trPr>
        <w:tc>
          <w:tcPr>
            <w:tcW w:w="570" w:type="dxa"/>
          </w:tcPr>
          <w:p w14:paraId="320B3FDF" w14:textId="77777777" w:rsidR="009E0D2D" w:rsidRPr="0066515A" w:rsidRDefault="009E0D2D" w:rsidP="00EC1D46">
            <w:pPr>
              <w:pStyle w:val="TableParagraph"/>
              <w:spacing w:before="1"/>
              <w:ind w:left="181" w:right="197"/>
              <w:jc w:val="center"/>
              <w:rPr>
                <w:rFonts w:asciiTheme="majorHAnsi" w:hAnsiTheme="majorHAnsi"/>
                <w:sz w:val="20"/>
              </w:rPr>
            </w:pPr>
            <w:r w:rsidRPr="0066515A">
              <w:rPr>
                <w:rFonts w:asciiTheme="majorHAnsi" w:hAnsiTheme="majorHAnsi"/>
                <w:sz w:val="20"/>
              </w:rPr>
              <w:t>1.</w:t>
            </w:r>
          </w:p>
        </w:tc>
        <w:tc>
          <w:tcPr>
            <w:tcW w:w="2217" w:type="dxa"/>
          </w:tcPr>
          <w:p w14:paraId="749E2DB1" w14:textId="77777777" w:rsidR="009E0D2D" w:rsidRPr="0066515A" w:rsidRDefault="009E0D2D" w:rsidP="00EC1D46">
            <w:pPr>
              <w:pStyle w:val="TableParagraph"/>
              <w:spacing w:line="256" w:lineRule="exact"/>
              <w:ind w:left="218"/>
              <w:rPr>
                <w:rFonts w:asciiTheme="majorHAnsi" w:hAnsiTheme="majorHAnsi"/>
                <w:b/>
              </w:rPr>
            </w:pPr>
            <w:r w:rsidRPr="0066515A">
              <w:rPr>
                <w:rFonts w:asciiTheme="majorHAnsi" w:hAnsiTheme="majorHAnsi"/>
                <w:b/>
                <w:color w:val="4F81BB"/>
              </w:rPr>
              <w:t>Scope of Bid</w:t>
            </w:r>
          </w:p>
        </w:tc>
        <w:tc>
          <w:tcPr>
            <w:tcW w:w="6978" w:type="dxa"/>
          </w:tcPr>
          <w:p w14:paraId="734BDDC7" w14:textId="78747122" w:rsidR="009E0D2D" w:rsidRPr="0066515A" w:rsidRDefault="009E0D2D" w:rsidP="000414B4">
            <w:pPr>
              <w:pStyle w:val="TableParagraph"/>
              <w:spacing w:before="6" w:line="360" w:lineRule="auto"/>
              <w:ind w:left="339" w:right="198"/>
              <w:jc w:val="both"/>
              <w:rPr>
                <w:rFonts w:asciiTheme="majorHAnsi" w:hAnsiTheme="majorHAnsi"/>
              </w:rPr>
            </w:pPr>
            <w:r w:rsidRPr="0066515A">
              <w:rPr>
                <w:rFonts w:asciiTheme="majorHAnsi" w:hAnsiTheme="majorHAnsi"/>
                <w:w w:val="105"/>
              </w:rPr>
              <w:t xml:space="preserve">1.1 Under the development project titled ‘Establishment of Institute of Petroleum Technology, Karak,  </w:t>
            </w:r>
            <w:r w:rsidR="00CE30C5" w:rsidRPr="0066515A">
              <w:rPr>
                <w:rFonts w:asciiTheme="majorHAnsi" w:hAnsiTheme="majorHAnsi"/>
                <w:w w:val="105"/>
              </w:rPr>
              <w:t xml:space="preserve">Energy &amp; Power Department </w:t>
            </w:r>
            <w:r w:rsidRPr="0066515A">
              <w:rPr>
                <w:rFonts w:asciiTheme="majorHAnsi" w:hAnsiTheme="majorHAnsi"/>
                <w:w w:val="105"/>
              </w:rPr>
              <w:t>Khyber Pakhtunkhwa invites sealed bids for Supply of Goods, Hardware’s and electronic  equipment etc., Equipment as specified   in detail in the Schedule of Requirements along with Technical Specifications.</w:t>
            </w:r>
          </w:p>
        </w:tc>
      </w:tr>
      <w:tr w:rsidR="009E0D2D" w:rsidRPr="0066515A" w14:paraId="7F86E8C8" w14:textId="77777777" w:rsidTr="00EC1D46">
        <w:trPr>
          <w:trHeight w:hRule="exact" w:val="846"/>
        </w:trPr>
        <w:tc>
          <w:tcPr>
            <w:tcW w:w="570" w:type="dxa"/>
          </w:tcPr>
          <w:p w14:paraId="3E54C2C0" w14:textId="77777777" w:rsidR="009E0D2D" w:rsidRPr="0066515A" w:rsidRDefault="009E0D2D" w:rsidP="00EC1D46">
            <w:pPr>
              <w:pStyle w:val="TableParagraph"/>
              <w:spacing w:before="180"/>
              <w:ind w:left="181" w:right="197"/>
              <w:jc w:val="center"/>
              <w:rPr>
                <w:rFonts w:asciiTheme="majorHAnsi" w:hAnsiTheme="majorHAnsi"/>
                <w:sz w:val="20"/>
              </w:rPr>
            </w:pPr>
            <w:r w:rsidRPr="0066515A">
              <w:rPr>
                <w:rFonts w:asciiTheme="majorHAnsi" w:hAnsiTheme="majorHAnsi"/>
                <w:sz w:val="20"/>
              </w:rPr>
              <w:t>2.</w:t>
            </w:r>
          </w:p>
        </w:tc>
        <w:tc>
          <w:tcPr>
            <w:tcW w:w="2217" w:type="dxa"/>
          </w:tcPr>
          <w:p w14:paraId="54C00C53" w14:textId="77777777" w:rsidR="009E0D2D" w:rsidRPr="0066515A" w:rsidRDefault="009E0D2D" w:rsidP="00EC1D46">
            <w:pPr>
              <w:pStyle w:val="TableParagraph"/>
              <w:spacing w:before="176"/>
              <w:ind w:left="218"/>
              <w:rPr>
                <w:rFonts w:asciiTheme="majorHAnsi" w:hAnsiTheme="majorHAnsi"/>
                <w:b/>
              </w:rPr>
            </w:pPr>
            <w:r w:rsidRPr="0066515A">
              <w:rPr>
                <w:rFonts w:asciiTheme="majorHAnsi" w:hAnsiTheme="majorHAnsi"/>
                <w:b/>
                <w:color w:val="4F81BB"/>
                <w:w w:val="95"/>
              </w:rPr>
              <w:t>Source of Funds</w:t>
            </w:r>
          </w:p>
        </w:tc>
        <w:tc>
          <w:tcPr>
            <w:tcW w:w="6978" w:type="dxa"/>
          </w:tcPr>
          <w:p w14:paraId="66A5BE6A" w14:textId="77777777" w:rsidR="009E0D2D" w:rsidRPr="0066515A" w:rsidRDefault="009E0D2D" w:rsidP="00EC1D46">
            <w:pPr>
              <w:pStyle w:val="TableParagraph"/>
              <w:tabs>
                <w:tab w:val="left" w:pos="1058"/>
              </w:tabs>
              <w:spacing w:before="181"/>
              <w:ind w:left="339"/>
              <w:rPr>
                <w:rFonts w:asciiTheme="majorHAnsi" w:hAnsiTheme="majorHAnsi"/>
              </w:rPr>
            </w:pPr>
            <w:r w:rsidRPr="0066515A">
              <w:rPr>
                <w:rFonts w:asciiTheme="majorHAnsi" w:hAnsiTheme="majorHAnsi"/>
                <w:w w:val="105"/>
              </w:rPr>
              <w:t>2.1</w:t>
            </w:r>
            <w:r w:rsidRPr="0066515A">
              <w:rPr>
                <w:rFonts w:asciiTheme="majorHAnsi" w:hAnsiTheme="majorHAnsi"/>
                <w:w w:val="105"/>
              </w:rPr>
              <w:tab/>
              <w:t>Public</w:t>
            </w:r>
            <w:r w:rsidR="00AB693C" w:rsidRPr="0066515A">
              <w:rPr>
                <w:rFonts w:asciiTheme="majorHAnsi" w:hAnsiTheme="majorHAnsi"/>
                <w:w w:val="105"/>
              </w:rPr>
              <w:t xml:space="preserve"> </w:t>
            </w:r>
            <w:r w:rsidRPr="0066515A">
              <w:rPr>
                <w:rFonts w:asciiTheme="majorHAnsi" w:hAnsiTheme="majorHAnsi"/>
                <w:w w:val="105"/>
              </w:rPr>
              <w:t>Fund</w:t>
            </w:r>
            <w:r w:rsidR="00CE30C5" w:rsidRPr="0066515A">
              <w:rPr>
                <w:rFonts w:asciiTheme="majorHAnsi" w:hAnsiTheme="majorHAnsi"/>
                <w:w w:val="105"/>
              </w:rPr>
              <w:t>-</w:t>
            </w:r>
            <w:r w:rsidRPr="0066515A">
              <w:rPr>
                <w:rFonts w:asciiTheme="majorHAnsi" w:hAnsiTheme="majorHAnsi"/>
                <w:w w:val="105"/>
              </w:rPr>
              <w:t xml:space="preserve">PSDP Funded Project </w:t>
            </w:r>
          </w:p>
        </w:tc>
      </w:tr>
      <w:tr w:rsidR="009E0D2D" w:rsidRPr="0066515A" w14:paraId="0CEB1568" w14:textId="77777777" w:rsidTr="00EC1D46">
        <w:trPr>
          <w:trHeight w:hRule="exact" w:val="2507"/>
        </w:trPr>
        <w:tc>
          <w:tcPr>
            <w:tcW w:w="570" w:type="dxa"/>
          </w:tcPr>
          <w:p w14:paraId="759D3FA8" w14:textId="77777777" w:rsidR="009E0D2D" w:rsidRPr="0066515A" w:rsidRDefault="009E0D2D" w:rsidP="00EC1D46">
            <w:pPr>
              <w:pStyle w:val="TableParagraph"/>
              <w:spacing w:before="2"/>
              <w:ind w:left="0"/>
              <w:rPr>
                <w:rFonts w:asciiTheme="majorHAnsi" w:hAnsiTheme="majorHAnsi"/>
                <w:sz w:val="33"/>
              </w:rPr>
            </w:pPr>
          </w:p>
          <w:p w14:paraId="2CA00BBD" w14:textId="77777777" w:rsidR="009E0D2D" w:rsidRPr="0066515A" w:rsidRDefault="009E0D2D" w:rsidP="00EC1D46">
            <w:pPr>
              <w:pStyle w:val="TableParagraph"/>
              <w:ind w:left="181" w:right="197"/>
              <w:jc w:val="center"/>
              <w:rPr>
                <w:rFonts w:asciiTheme="majorHAnsi" w:hAnsiTheme="majorHAnsi"/>
                <w:sz w:val="20"/>
              </w:rPr>
            </w:pPr>
            <w:r w:rsidRPr="0066515A">
              <w:rPr>
                <w:rFonts w:asciiTheme="majorHAnsi" w:hAnsiTheme="majorHAnsi"/>
                <w:sz w:val="20"/>
              </w:rPr>
              <w:t>3.</w:t>
            </w:r>
          </w:p>
        </w:tc>
        <w:tc>
          <w:tcPr>
            <w:tcW w:w="2217" w:type="dxa"/>
          </w:tcPr>
          <w:p w14:paraId="12EF274E" w14:textId="77777777" w:rsidR="009E0D2D" w:rsidRPr="0066515A" w:rsidRDefault="009E0D2D" w:rsidP="00EC1D46">
            <w:pPr>
              <w:pStyle w:val="TableParagraph"/>
              <w:spacing w:before="9"/>
              <w:ind w:left="0"/>
              <w:rPr>
                <w:rFonts w:asciiTheme="majorHAnsi" w:hAnsiTheme="majorHAnsi"/>
                <w:sz w:val="32"/>
              </w:rPr>
            </w:pPr>
          </w:p>
          <w:p w14:paraId="7BC3A669" w14:textId="77777777" w:rsidR="009E0D2D" w:rsidRPr="0066515A" w:rsidRDefault="009E0D2D" w:rsidP="00EC1D46">
            <w:pPr>
              <w:pStyle w:val="TableParagraph"/>
              <w:spacing w:before="1"/>
              <w:ind w:left="218"/>
              <w:rPr>
                <w:rFonts w:asciiTheme="majorHAnsi" w:hAnsiTheme="majorHAnsi"/>
                <w:b/>
              </w:rPr>
            </w:pPr>
            <w:r w:rsidRPr="0066515A">
              <w:rPr>
                <w:rFonts w:asciiTheme="majorHAnsi" w:hAnsiTheme="majorHAnsi"/>
                <w:b/>
                <w:color w:val="4F81BB"/>
                <w:w w:val="95"/>
              </w:rPr>
              <w:t>Eligible Bidders</w:t>
            </w:r>
          </w:p>
        </w:tc>
        <w:tc>
          <w:tcPr>
            <w:tcW w:w="6978" w:type="dxa"/>
          </w:tcPr>
          <w:p w14:paraId="1BD40A80" w14:textId="77777777" w:rsidR="009E0D2D" w:rsidRPr="0066515A" w:rsidRDefault="009E0D2D" w:rsidP="00EC1D46">
            <w:pPr>
              <w:pStyle w:val="TableParagraph"/>
              <w:spacing w:before="8"/>
              <w:ind w:left="0"/>
              <w:rPr>
                <w:rFonts w:asciiTheme="majorHAnsi" w:hAnsiTheme="majorHAnsi"/>
                <w:sz w:val="33"/>
              </w:rPr>
            </w:pPr>
          </w:p>
          <w:p w14:paraId="30A389D2" w14:textId="1507BA0A" w:rsidR="009E0D2D" w:rsidRPr="0066515A" w:rsidRDefault="009E0D2D" w:rsidP="00EC1D46">
            <w:pPr>
              <w:pStyle w:val="TableParagraph"/>
              <w:spacing w:line="232" w:lineRule="auto"/>
              <w:ind w:left="339" w:right="198"/>
              <w:jc w:val="both"/>
              <w:rPr>
                <w:rFonts w:asciiTheme="majorHAnsi" w:hAnsiTheme="majorHAnsi"/>
              </w:rPr>
            </w:pPr>
            <w:r w:rsidRPr="0066515A">
              <w:rPr>
                <w:rFonts w:asciiTheme="majorHAnsi" w:hAnsiTheme="majorHAnsi"/>
                <w:w w:val="105"/>
              </w:rPr>
              <w:t>3.1</w:t>
            </w:r>
            <w:r w:rsidR="0066515A">
              <w:rPr>
                <w:rFonts w:asciiTheme="majorHAnsi" w:hAnsiTheme="majorHAnsi"/>
                <w:w w:val="105"/>
              </w:rPr>
              <w:t xml:space="preserve"> </w:t>
            </w:r>
            <w:r w:rsidRPr="0066515A">
              <w:rPr>
                <w:rFonts w:asciiTheme="majorHAnsi" w:hAnsiTheme="majorHAnsi"/>
                <w:w w:val="105"/>
              </w:rPr>
              <w:t>This</w:t>
            </w:r>
            <w:r w:rsidR="0066515A">
              <w:rPr>
                <w:rFonts w:asciiTheme="majorHAnsi" w:hAnsiTheme="majorHAnsi"/>
                <w:w w:val="105"/>
              </w:rPr>
              <w:t xml:space="preserve"> </w:t>
            </w:r>
            <w:r w:rsidRPr="0066515A">
              <w:rPr>
                <w:rFonts w:asciiTheme="majorHAnsi" w:hAnsiTheme="majorHAnsi"/>
                <w:w w:val="105"/>
              </w:rPr>
              <w:t>Invitation</w:t>
            </w:r>
            <w:r w:rsidR="0066515A">
              <w:rPr>
                <w:rFonts w:asciiTheme="majorHAnsi" w:hAnsiTheme="majorHAnsi"/>
                <w:w w:val="105"/>
              </w:rPr>
              <w:t xml:space="preserve"> </w:t>
            </w:r>
            <w:r w:rsidRPr="0066515A">
              <w:rPr>
                <w:rFonts w:asciiTheme="majorHAnsi" w:hAnsiTheme="majorHAnsi"/>
                <w:w w:val="105"/>
              </w:rPr>
              <w:t>for</w:t>
            </w:r>
            <w:r w:rsidR="0066515A">
              <w:rPr>
                <w:rFonts w:asciiTheme="majorHAnsi" w:hAnsiTheme="majorHAnsi"/>
                <w:w w:val="105"/>
              </w:rPr>
              <w:t xml:space="preserve"> </w:t>
            </w:r>
            <w:r w:rsidRPr="0066515A">
              <w:rPr>
                <w:rFonts w:asciiTheme="majorHAnsi" w:hAnsiTheme="majorHAnsi"/>
                <w:w w:val="105"/>
              </w:rPr>
              <w:t>Bids</w:t>
            </w:r>
            <w:r w:rsidR="0066515A">
              <w:rPr>
                <w:rFonts w:asciiTheme="majorHAnsi" w:hAnsiTheme="majorHAnsi"/>
                <w:w w:val="105"/>
              </w:rPr>
              <w:t xml:space="preserve"> </w:t>
            </w:r>
            <w:r w:rsidRPr="0066515A">
              <w:rPr>
                <w:rFonts w:asciiTheme="majorHAnsi" w:hAnsiTheme="majorHAnsi"/>
                <w:w w:val="105"/>
              </w:rPr>
              <w:t>is</w:t>
            </w:r>
            <w:r w:rsidR="0066515A">
              <w:rPr>
                <w:rFonts w:asciiTheme="majorHAnsi" w:hAnsiTheme="majorHAnsi"/>
                <w:w w:val="105"/>
              </w:rPr>
              <w:t xml:space="preserve"> </w:t>
            </w:r>
            <w:r w:rsidRPr="0066515A">
              <w:rPr>
                <w:rFonts w:asciiTheme="majorHAnsi" w:hAnsiTheme="majorHAnsi"/>
                <w:w w:val="105"/>
              </w:rPr>
              <w:t>open</w:t>
            </w:r>
            <w:r w:rsidR="0066515A">
              <w:rPr>
                <w:rFonts w:asciiTheme="majorHAnsi" w:hAnsiTheme="majorHAnsi"/>
                <w:w w:val="105"/>
              </w:rPr>
              <w:t xml:space="preserve"> </w:t>
            </w:r>
            <w:r w:rsidRPr="0066515A">
              <w:rPr>
                <w:rFonts w:asciiTheme="majorHAnsi" w:hAnsiTheme="majorHAnsi"/>
                <w:w w:val="105"/>
              </w:rPr>
              <w:t>to</w:t>
            </w:r>
            <w:r w:rsidR="0066515A">
              <w:rPr>
                <w:rFonts w:asciiTheme="majorHAnsi" w:hAnsiTheme="majorHAnsi"/>
                <w:w w:val="105"/>
              </w:rPr>
              <w:t xml:space="preserve"> </w:t>
            </w:r>
            <w:r w:rsidRPr="0066515A">
              <w:rPr>
                <w:rFonts w:asciiTheme="majorHAnsi" w:hAnsiTheme="majorHAnsi"/>
                <w:w w:val="105"/>
              </w:rPr>
              <w:t>all</w:t>
            </w:r>
            <w:r w:rsidR="0066515A">
              <w:rPr>
                <w:rFonts w:asciiTheme="majorHAnsi" w:hAnsiTheme="majorHAnsi"/>
                <w:w w:val="105"/>
              </w:rPr>
              <w:t xml:space="preserve"> </w:t>
            </w:r>
            <w:r w:rsidRPr="0066515A">
              <w:rPr>
                <w:rFonts w:asciiTheme="majorHAnsi" w:hAnsiTheme="majorHAnsi"/>
                <w:w w:val="105"/>
              </w:rPr>
              <w:t>original</w:t>
            </w:r>
            <w:r w:rsidR="0066515A">
              <w:rPr>
                <w:rFonts w:asciiTheme="majorHAnsi" w:hAnsiTheme="majorHAnsi"/>
                <w:w w:val="105"/>
              </w:rPr>
              <w:t xml:space="preserve"> </w:t>
            </w:r>
            <w:r w:rsidRPr="0066515A">
              <w:rPr>
                <w:rFonts w:asciiTheme="majorHAnsi" w:hAnsiTheme="majorHAnsi"/>
                <w:w w:val="105"/>
              </w:rPr>
              <w:t xml:space="preserve">manufacturers/ their </w:t>
            </w:r>
            <w:r w:rsidRPr="0066515A">
              <w:rPr>
                <w:rFonts w:asciiTheme="majorHAnsi" w:hAnsiTheme="majorHAnsi"/>
                <w:b/>
                <w:w w:val="105"/>
              </w:rPr>
              <w:t xml:space="preserve">authorized </w:t>
            </w:r>
            <w:r w:rsidRPr="0066515A">
              <w:rPr>
                <w:rFonts w:asciiTheme="majorHAnsi" w:hAnsiTheme="majorHAnsi"/>
                <w:w w:val="105"/>
              </w:rPr>
              <w:t xml:space="preserve">agents/ suppliers and in </w:t>
            </w:r>
            <w:r w:rsidRPr="0066515A">
              <w:rPr>
                <w:rFonts w:asciiTheme="majorHAnsi" w:hAnsiTheme="majorHAnsi"/>
                <w:spacing w:val="12"/>
                <w:w w:val="105"/>
              </w:rPr>
              <w:t xml:space="preserve">case </w:t>
            </w:r>
            <w:r w:rsidRPr="0066515A">
              <w:rPr>
                <w:rFonts w:asciiTheme="majorHAnsi" w:hAnsiTheme="majorHAnsi"/>
                <w:spacing w:val="14"/>
                <w:w w:val="105"/>
              </w:rPr>
              <w:t xml:space="preserve">of </w:t>
            </w:r>
            <w:r w:rsidRPr="0066515A">
              <w:rPr>
                <w:rFonts w:asciiTheme="majorHAnsi" w:hAnsiTheme="majorHAnsi"/>
                <w:spacing w:val="15"/>
                <w:w w:val="105"/>
              </w:rPr>
              <w:t xml:space="preserve">imported </w:t>
            </w:r>
            <w:r w:rsidRPr="0066515A">
              <w:rPr>
                <w:rFonts w:asciiTheme="majorHAnsi" w:hAnsiTheme="majorHAnsi"/>
                <w:w w:val="105"/>
              </w:rPr>
              <w:t xml:space="preserve">goods their </w:t>
            </w:r>
            <w:r w:rsidRPr="0066515A">
              <w:rPr>
                <w:rFonts w:asciiTheme="majorHAnsi" w:hAnsiTheme="majorHAnsi"/>
                <w:b/>
                <w:w w:val="105"/>
              </w:rPr>
              <w:t xml:space="preserve">authorized </w:t>
            </w:r>
            <w:r w:rsidRPr="0066515A">
              <w:rPr>
                <w:rFonts w:asciiTheme="majorHAnsi" w:hAnsiTheme="majorHAnsi"/>
                <w:w w:val="105"/>
              </w:rPr>
              <w:t>agents/ importers/ suppliers</w:t>
            </w:r>
            <w:r w:rsidR="00AB693C" w:rsidRPr="0066515A">
              <w:rPr>
                <w:rFonts w:asciiTheme="majorHAnsi" w:hAnsiTheme="majorHAnsi"/>
                <w:w w:val="105"/>
              </w:rPr>
              <w:t xml:space="preserve"> </w:t>
            </w:r>
            <w:r w:rsidRPr="0066515A">
              <w:rPr>
                <w:rFonts w:asciiTheme="majorHAnsi" w:hAnsiTheme="majorHAnsi"/>
                <w:w w:val="105"/>
              </w:rPr>
              <w:t>in Pakistan for supply of Goods who must be registered (</w:t>
            </w:r>
            <w:r w:rsidR="00EB560B" w:rsidRPr="0066515A">
              <w:rPr>
                <w:rFonts w:asciiTheme="majorHAnsi" w:hAnsiTheme="majorHAnsi"/>
                <w:w w:val="105"/>
              </w:rPr>
              <w:t>NTN, GST</w:t>
            </w:r>
            <w:r w:rsidRPr="0066515A">
              <w:rPr>
                <w:rFonts w:asciiTheme="majorHAnsi" w:hAnsiTheme="majorHAnsi"/>
                <w:w w:val="105"/>
              </w:rPr>
              <w:t>, on Active Taxpayers List of</w:t>
            </w:r>
            <w:r w:rsidR="00AB693C" w:rsidRPr="0066515A">
              <w:rPr>
                <w:rFonts w:asciiTheme="majorHAnsi" w:hAnsiTheme="majorHAnsi"/>
                <w:w w:val="105"/>
              </w:rPr>
              <w:t xml:space="preserve"> </w:t>
            </w:r>
            <w:r w:rsidRPr="0066515A">
              <w:rPr>
                <w:rFonts w:asciiTheme="majorHAnsi" w:hAnsiTheme="majorHAnsi"/>
                <w:w w:val="105"/>
              </w:rPr>
              <w:t>FBR</w:t>
            </w:r>
            <w:r w:rsidR="00AB693C" w:rsidRPr="0066515A">
              <w:rPr>
                <w:rFonts w:asciiTheme="majorHAnsi" w:hAnsiTheme="majorHAnsi"/>
                <w:w w:val="105"/>
              </w:rPr>
              <w:t xml:space="preserve"> </w:t>
            </w:r>
            <w:r w:rsidRPr="0066515A">
              <w:rPr>
                <w:rFonts w:asciiTheme="majorHAnsi" w:hAnsiTheme="majorHAnsi"/>
                <w:w w:val="105"/>
              </w:rPr>
              <w:t>etc.</w:t>
            </w:r>
            <w:r w:rsidR="00EB560B" w:rsidRPr="0066515A">
              <w:rPr>
                <w:rFonts w:asciiTheme="majorHAnsi" w:hAnsiTheme="majorHAnsi"/>
                <w:w w:val="105"/>
              </w:rPr>
              <w:t>). The</w:t>
            </w:r>
            <w:r w:rsidR="00AB693C" w:rsidRPr="0066515A">
              <w:rPr>
                <w:rFonts w:asciiTheme="majorHAnsi" w:hAnsiTheme="majorHAnsi"/>
                <w:w w:val="105"/>
              </w:rPr>
              <w:t xml:space="preserve"> </w:t>
            </w:r>
            <w:r w:rsidRPr="0066515A">
              <w:rPr>
                <w:rFonts w:asciiTheme="majorHAnsi" w:hAnsiTheme="majorHAnsi"/>
                <w:w w:val="105"/>
              </w:rPr>
              <w:t>eligibility</w:t>
            </w:r>
            <w:r w:rsidR="00AB693C" w:rsidRPr="0066515A">
              <w:rPr>
                <w:rFonts w:asciiTheme="majorHAnsi" w:hAnsiTheme="majorHAnsi"/>
                <w:w w:val="105"/>
              </w:rPr>
              <w:t xml:space="preserve"> </w:t>
            </w:r>
            <w:r w:rsidRPr="0066515A">
              <w:rPr>
                <w:rFonts w:asciiTheme="majorHAnsi" w:hAnsiTheme="majorHAnsi"/>
                <w:w w:val="105"/>
              </w:rPr>
              <w:t xml:space="preserve">conditions are more specifically described in the Schedule of </w:t>
            </w:r>
            <w:r w:rsidR="0066515A">
              <w:rPr>
                <w:rFonts w:asciiTheme="majorHAnsi" w:hAnsiTheme="majorHAnsi"/>
              </w:rPr>
              <w:t>Requirements</w:t>
            </w:r>
            <w:r w:rsidRPr="0066515A">
              <w:rPr>
                <w:rFonts w:asciiTheme="majorHAnsi" w:hAnsiTheme="majorHAnsi"/>
              </w:rPr>
              <w:t>.</w:t>
            </w:r>
          </w:p>
        </w:tc>
      </w:tr>
      <w:tr w:rsidR="009E0D2D" w:rsidRPr="0066515A" w14:paraId="1073B8E2" w14:textId="77777777" w:rsidTr="00EC1D46">
        <w:trPr>
          <w:trHeight w:hRule="exact" w:val="2632"/>
        </w:trPr>
        <w:tc>
          <w:tcPr>
            <w:tcW w:w="570" w:type="dxa"/>
          </w:tcPr>
          <w:p w14:paraId="31A101A3" w14:textId="77777777" w:rsidR="009E0D2D" w:rsidRPr="0066515A" w:rsidRDefault="009E0D2D" w:rsidP="00EC1D46">
            <w:pPr>
              <w:rPr>
                <w:rFonts w:asciiTheme="majorHAnsi" w:hAnsiTheme="majorHAnsi"/>
              </w:rPr>
            </w:pPr>
          </w:p>
        </w:tc>
        <w:tc>
          <w:tcPr>
            <w:tcW w:w="2217" w:type="dxa"/>
          </w:tcPr>
          <w:p w14:paraId="08C88F4D" w14:textId="77777777" w:rsidR="009E0D2D" w:rsidRPr="0066515A" w:rsidRDefault="009E0D2D" w:rsidP="00EC1D46">
            <w:pPr>
              <w:rPr>
                <w:rFonts w:asciiTheme="majorHAnsi" w:hAnsiTheme="majorHAnsi"/>
              </w:rPr>
            </w:pPr>
          </w:p>
        </w:tc>
        <w:tc>
          <w:tcPr>
            <w:tcW w:w="6978" w:type="dxa"/>
          </w:tcPr>
          <w:p w14:paraId="112E4296" w14:textId="77777777" w:rsidR="009E0D2D" w:rsidRPr="0066515A" w:rsidRDefault="009E0D2D" w:rsidP="00EC1D46">
            <w:pPr>
              <w:pStyle w:val="TableParagraph"/>
              <w:spacing w:before="2"/>
              <w:ind w:left="0"/>
              <w:rPr>
                <w:rFonts w:asciiTheme="majorHAnsi" w:hAnsiTheme="majorHAnsi"/>
              </w:rPr>
            </w:pPr>
          </w:p>
          <w:p w14:paraId="36BD1E27" w14:textId="77777777" w:rsidR="009E0D2D" w:rsidRPr="0066515A" w:rsidRDefault="009E0D2D" w:rsidP="00EC1D46">
            <w:pPr>
              <w:pStyle w:val="TableParagraph"/>
              <w:numPr>
                <w:ilvl w:val="1"/>
                <w:numId w:val="28"/>
              </w:numPr>
              <w:tabs>
                <w:tab w:val="left" w:pos="1060"/>
              </w:tabs>
              <w:spacing w:line="232" w:lineRule="auto"/>
              <w:ind w:right="282" w:firstLine="0"/>
              <w:jc w:val="both"/>
              <w:rPr>
                <w:rFonts w:asciiTheme="majorHAnsi" w:hAnsiTheme="majorHAnsi"/>
              </w:rPr>
            </w:pPr>
            <w:r w:rsidRPr="0066515A">
              <w:rPr>
                <w:rFonts w:asciiTheme="majorHAnsi" w:hAnsiTheme="majorHAnsi"/>
                <w:w w:val="105"/>
              </w:rPr>
              <w:t xml:space="preserve">Bidders under a declaration of ineligibility for corrupt and fraudulent practices issued by any </w:t>
            </w:r>
            <w:r w:rsidR="000F10BE" w:rsidRPr="0066515A">
              <w:rPr>
                <w:rFonts w:asciiTheme="majorHAnsi" w:hAnsiTheme="majorHAnsi"/>
                <w:w w:val="105"/>
              </w:rPr>
              <w:t>Government (</w:t>
            </w:r>
            <w:r w:rsidRPr="0066515A">
              <w:rPr>
                <w:rFonts w:asciiTheme="majorHAnsi" w:hAnsiTheme="majorHAnsi"/>
                <w:w w:val="105"/>
              </w:rPr>
              <w:t>Federal</w:t>
            </w:r>
            <w:r w:rsidR="000F10BE" w:rsidRPr="0066515A">
              <w:rPr>
                <w:rFonts w:asciiTheme="majorHAnsi" w:hAnsiTheme="majorHAnsi"/>
                <w:w w:val="105"/>
              </w:rPr>
              <w:t>, Provincial</w:t>
            </w:r>
            <w:r w:rsidRPr="0066515A">
              <w:rPr>
                <w:rFonts w:asciiTheme="majorHAnsi" w:hAnsiTheme="majorHAnsi"/>
                <w:w w:val="105"/>
              </w:rPr>
              <w:t xml:space="preserve"> or Local) or a public sector organization are </w:t>
            </w:r>
            <w:r w:rsidRPr="0066515A">
              <w:rPr>
                <w:rFonts w:asciiTheme="majorHAnsi" w:hAnsiTheme="majorHAnsi"/>
                <w:b/>
                <w:spacing w:val="-2"/>
                <w:w w:val="105"/>
              </w:rPr>
              <w:t xml:space="preserve">NOT </w:t>
            </w:r>
            <w:r w:rsidRPr="0066515A">
              <w:rPr>
                <w:rFonts w:asciiTheme="majorHAnsi" w:hAnsiTheme="majorHAnsi"/>
                <w:b/>
                <w:w w:val="105"/>
              </w:rPr>
              <w:t>ELIGIBLE</w:t>
            </w:r>
            <w:r w:rsidRPr="0066515A">
              <w:rPr>
                <w:rFonts w:asciiTheme="majorHAnsi" w:hAnsiTheme="majorHAnsi"/>
                <w:w w:val="105"/>
              </w:rPr>
              <w:t xml:space="preserve">. Bidders blacklisted by any Government (Federal, Provincial or Local) or a public sector organization are </w:t>
            </w:r>
            <w:r w:rsidRPr="0066515A">
              <w:rPr>
                <w:rFonts w:asciiTheme="majorHAnsi" w:hAnsiTheme="majorHAnsi"/>
                <w:spacing w:val="-3"/>
                <w:w w:val="105"/>
              </w:rPr>
              <w:t xml:space="preserve">also </w:t>
            </w:r>
            <w:r w:rsidRPr="0066515A">
              <w:rPr>
                <w:rFonts w:asciiTheme="majorHAnsi" w:hAnsiTheme="majorHAnsi"/>
                <w:b/>
                <w:w w:val="105"/>
              </w:rPr>
              <w:t>NOT ELIGIBLE</w:t>
            </w:r>
            <w:r w:rsidRPr="0066515A">
              <w:rPr>
                <w:rFonts w:asciiTheme="majorHAnsi" w:hAnsiTheme="majorHAnsi"/>
                <w:w w:val="105"/>
              </w:rPr>
              <w:t>.</w:t>
            </w:r>
          </w:p>
          <w:p w14:paraId="103A97B6" w14:textId="77777777" w:rsidR="009E0D2D" w:rsidRPr="0066515A" w:rsidRDefault="009E0D2D" w:rsidP="00EC1D46">
            <w:pPr>
              <w:pStyle w:val="TableParagraph"/>
              <w:ind w:left="0"/>
              <w:rPr>
                <w:rFonts w:asciiTheme="majorHAnsi" w:hAnsiTheme="majorHAnsi"/>
                <w:sz w:val="21"/>
              </w:rPr>
            </w:pPr>
          </w:p>
          <w:p w14:paraId="32DAD6EB" w14:textId="77777777" w:rsidR="009E0D2D" w:rsidRPr="0066515A" w:rsidRDefault="009E0D2D" w:rsidP="00EC1D46">
            <w:pPr>
              <w:pStyle w:val="TableParagraph"/>
              <w:numPr>
                <w:ilvl w:val="1"/>
                <w:numId w:val="28"/>
              </w:numPr>
              <w:tabs>
                <w:tab w:val="left" w:pos="892"/>
              </w:tabs>
              <w:spacing w:line="264" w:lineRule="exact"/>
              <w:ind w:right="285" w:firstLine="0"/>
              <w:jc w:val="both"/>
              <w:rPr>
                <w:rFonts w:asciiTheme="majorHAnsi" w:hAnsiTheme="majorHAnsi"/>
                <w:b/>
              </w:rPr>
            </w:pPr>
            <w:r w:rsidRPr="0066515A">
              <w:rPr>
                <w:rFonts w:asciiTheme="majorHAnsi" w:hAnsiTheme="majorHAnsi"/>
                <w:w w:val="105"/>
              </w:rPr>
              <w:t xml:space="preserve">Further requirements </w:t>
            </w:r>
            <w:r w:rsidR="008B4812" w:rsidRPr="0066515A">
              <w:rPr>
                <w:rFonts w:asciiTheme="majorHAnsi" w:hAnsiTheme="majorHAnsi"/>
                <w:w w:val="105"/>
              </w:rPr>
              <w:t xml:space="preserve">for determining eligibility of </w:t>
            </w:r>
            <w:r w:rsidRPr="0066515A">
              <w:rPr>
                <w:rFonts w:asciiTheme="majorHAnsi" w:hAnsiTheme="majorHAnsi"/>
                <w:w w:val="105"/>
              </w:rPr>
              <w:t>bidders are</w:t>
            </w:r>
            <w:r w:rsidR="008B4812" w:rsidRPr="0066515A">
              <w:rPr>
                <w:rFonts w:asciiTheme="majorHAnsi" w:hAnsiTheme="majorHAnsi"/>
                <w:w w:val="105"/>
              </w:rPr>
              <w:t xml:space="preserve"> </w:t>
            </w:r>
            <w:r w:rsidRPr="0066515A">
              <w:rPr>
                <w:rFonts w:asciiTheme="majorHAnsi" w:hAnsiTheme="majorHAnsi"/>
                <w:w w:val="105"/>
              </w:rPr>
              <w:t>specified</w:t>
            </w:r>
            <w:r w:rsidR="008B4812" w:rsidRPr="0066515A">
              <w:rPr>
                <w:rFonts w:asciiTheme="majorHAnsi" w:hAnsiTheme="majorHAnsi"/>
                <w:w w:val="105"/>
              </w:rPr>
              <w:t xml:space="preserve"> </w:t>
            </w:r>
            <w:r w:rsidRPr="0066515A">
              <w:rPr>
                <w:rFonts w:asciiTheme="majorHAnsi" w:hAnsiTheme="majorHAnsi"/>
                <w:w w:val="105"/>
              </w:rPr>
              <w:t>in</w:t>
            </w:r>
            <w:r w:rsidR="008B4812" w:rsidRPr="0066515A">
              <w:rPr>
                <w:rFonts w:asciiTheme="majorHAnsi" w:hAnsiTheme="majorHAnsi"/>
                <w:w w:val="105"/>
              </w:rPr>
              <w:t xml:space="preserve"> </w:t>
            </w:r>
            <w:r w:rsidRPr="0066515A">
              <w:rPr>
                <w:rFonts w:asciiTheme="majorHAnsi" w:hAnsiTheme="majorHAnsi"/>
                <w:b/>
                <w:w w:val="105"/>
              </w:rPr>
              <w:t>Section</w:t>
            </w:r>
            <w:r w:rsidR="008B4812" w:rsidRPr="0066515A">
              <w:rPr>
                <w:rFonts w:asciiTheme="majorHAnsi" w:hAnsiTheme="majorHAnsi"/>
                <w:b/>
                <w:w w:val="105"/>
              </w:rPr>
              <w:t>-</w:t>
            </w:r>
            <w:r w:rsidRPr="0066515A">
              <w:rPr>
                <w:rFonts w:asciiTheme="majorHAnsi" w:hAnsiTheme="majorHAnsi"/>
                <w:b/>
                <w:w w:val="105"/>
              </w:rPr>
              <w:t>III.</w:t>
            </w:r>
          </w:p>
        </w:tc>
      </w:tr>
    </w:tbl>
    <w:p w14:paraId="428882D4" w14:textId="77777777" w:rsidR="009E0D2D" w:rsidRPr="0066515A" w:rsidRDefault="009E0D2D" w:rsidP="009E0D2D">
      <w:pPr>
        <w:pStyle w:val="BodyText"/>
        <w:rPr>
          <w:rFonts w:asciiTheme="majorHAnsi" w:hAnsiTheme="majorHAnsi"/>
          <w:sz w:val="20"/>
        </w:rPr>
      </w:pPr>
    </w:p>
    <w:p w14:paraId="0A0FD8DC" w14:textId="77777777" w:rsidR="009E0D2D" w:rsidRPr="0066515A" w:rsidRDefault="009E0D2D" w:rsidP="009E0D2D">
      <w:pPr>
        <w:pStyle w:val="BodyText"/>
        <w:rPr>
          <w:rFonts w:asciiTheme="majorHAnsi" w:hAnsiTheme="majorHAnsi"/>
          <w:sz w:val="20"/>
        </w:rPr>
      </w:pPr>
    </w:p>
    <w:p w14:paraId="1CFF1B3C" w14:textId="77777777" w:rsidR="009E0D2D" w:rsidRPr="0066515A" w:rsidRDefault="009E0D2D" w:rsidP="009E0D2D">
      <w:pPr>
        <w:pStyle w:val="BodyText"/>
        <w:rPr>
          <w:rFonts w:asciiTheme="majorHAnsi" w:hAnsiTheme="majorHAnsi"/>
          <w:sz w:val="20"/>
        </w:rPr>
      </w:pPr>
    </w:p>
    <w:p w14:paraId="01C47FD4" w14:textId="77777777" w:rsidR="009E0D2D" w:rsidRPr="0066515A" w:rsidRDefault="009E0D2D" w:rsidP="009E0D2D">
      <w:pPr>
        <w:pStyle w:val="BodyText"/>
        <w:rPr>
          <w:rFonts w:asciiTheme="majorHAnsi" w:hAnsiTheme="majorHAnsi"/>
          <w:sz w:val="20"/>
        </w:rPr>
      </w:pPr>
    </w:p>
    <w:p w14:paraId="6A688FE0" w14:textId="77777777" w:rsidR="009E0D2D" w:rsidRPr="0066515A" w:rsidRDefault="009E0D2D" w:rsidP="009E0D2D">
      <w:pPr>
        <w:pStyle w:val="BodyText"/>
        <w:rPr>
          <w:rFonts w:asciiTheme="majorHAnsi" w:hAnsiTheme="majorHAnsi"/>
          <w:sz w:val="20"/>
        </w:rPr>
      </w:pPr>
    </w:p>
    <w:p w14:paraId="4864767E" w14:textId="77777777" w:rsidR="009E0D2D" w:rsidRPr="0066515A" w:rsidRDefault="009E0D2D" w:rsidP="009E0D2D">
      <w:pPr>
        <w:pStyle w:val="BodyText"/>
        <w:rPr>
          <w:rFonts w:asciiTheme="majorHAnsi" w:hAnsiTheme="majorHAnsi"/>
          <w:sz w:val="20"/>
        </w:rPr>
      </w:pPr>
    </w:p>
    <w:p w14:paraId="5122A2C1" w14:textId="77777777" w:rsidR="009E0D2D" w:rsidRPr="0066515A" w:rsidRDefault="009E0D2D" w:rsidP="009E0D2D">
      <w:pPr>
        <w:pStyle w:val="BodyText"/>
        <w:rPr>
          <w:rFonts w:asciiTheme="majorHAnsi" w:hAnsiTheme="majorHAnsi"/>
          <w:sz w:val="20"/>
        </w:rPr>
      </w:pPr>
    </w:p>
    <w:tbl>
      <w:tblPr>
        <w:tblW w:w="0" w:type="auto"/>
        <w:tblInd w:w="7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0"/>
        <w:gridCol w:w="2322"/>
        <w:gridCol w:w="6743"/>
      </w:tblGrid>
      <w:tr w:rsidR="009E0D2D" w:rsidRPr="0066515A" w14:paraId="2C2885E5" w14:textId="77777777" w:rsidTr="00351C0A">
        <w:trPr>
          <w:trHeight w:hRule="exact" w:val="3920"/>
        </w:trPr>
        <w:tc>
          <w:tcPr>
            <w:tcW w:w="990" w:type="dxa"/>
          </w:tcPr>
          <w:p w14:paraId="38CA9DEE" w14:textId="77777777" w:rsidR="009E0D2D" w:rsidRPr="0066515A" w:rsidRDefault="009E0D2D" w:rsidP="00EC1D46">
            <w:pPr>
              <w:pStyle w:val="TableParagraph"/>
              <w:spacing w:before="1"/>
              <w:ind w:left="0" w:right="216"/>
              <w:jc w:val="right"/>
              <w:rPr>
                <w:rFonts w:asciiTheme="majorHAnsi" w:hAnsiTheme="majorHAnsi"/>
                <w:sz w:val="20"/>
              </w:rPr>
            </w:pPr>
            <w:r w:rsidRPr="0066515A">
              <w:rPr>
                <w:rFonts w:asciiTheme="majorHAnsi" w:hAnsiTheme="majorHAnsi"/>
                <w:sz w:val="20"/>
              </w:rPr>
              <w:lastRenderedPageBreak/>
              <w:t>4.</w:t>
            </w:r>
          </w:p>
        </w:tc>
        <w:tc>
          <w:tcPr>
            <w:tcW w:w="2322" w:type="dxa"/>
          </w:tcPr>
          <w:p w14:paraId="501988CE" w14:textId="77777777" w:rsidR="009E0D2D" w:rsidRPr="0066515A" w:rsidRDefault="009E0D2D" w:rsidP="00EC1D46">
            <w:pPr>
              <w:pStyle w:val="TableParagraph"/>
              <w:spacing w:line="242" w:lineRule="auto"/>
              <w:ind w:left="218"/>
              <w:rPr>
                <w:rFonts w:asciiTheme="majorHAnsi" w:hAnsiTheme="majorHAnsi"/>
                <w:b/>
              </w:rPr>
            </w:pPr>
            <w:r w:rsidRPr="0066515A">
              <w:rPr>
                <w:rFonts w:asciiTheme="majorHAnsi" w:hAnsiTheme="majorHAnsi"/>
                <w:b/>
                <w:color w:val="4F81BB"/>
                <w:w w:val="90"/>
              </w:rPr>
              <w:t xml:space="preserve">Corruption and </w:t>
            </w:r>
            <w:r w:rsidRPr="0066515A">
              <w:rPr>
                <w:rFonts w:asciiTheme="majorHAnsi" w:hAnsiTheme="majorHAnsi"/>
                <w:b/>
                <w:color w:val="4F81BB"/>
              </w:rPr>
              <w:t>Fraud</w:t>
            </w:r>
          </w:p>
        </w:tc>
        <w:tc>
          <w:tcPr>
            <w:tcW w:w="6742" w:type="dxa"/>
          </w:tcPr>
          <w:p w14:paraId="7EA21C67" w14:textId="6D45A5ED" w:rsidR="009E0D2D" w:rsidRPr="0066515A" w:rsidRDefault="009E0D2D" w:rsidP="00EC1D46">
            <w:pPr>
              <w:pStyle w:val="TableParagraph"/>
              <w:spacing w:before="6" w:line="235" w:lineRule="auto"/>
              <w:ind w:left="186" w:right="336"/>
              <w:jc w:val="both"/>
              <w:rPr>
                <w:rFonts w:asciiTheme="majorHAnsi" w:hAnsiTheme="majorHAnsi"/>
              </w:rPr>
            </w:pPr>
            <w:r w:rsidRPr="0066515A">
              <w:rPr>
                <w:rFonts w:asciiTheme="majorHAnsi" w:hAnsiTheme="majorHAnsi"/>
                <w:w w:val="105"/>
              </w:rPr>
              <w:t>4.1The</w:t>
            </w:r>
            <w:r w:rsidR="00ED65D4" w:rsidRPr="0066515A">
              <w:rPr>
                <w:rFonts w:asciiTheme="majorHAnsi" w:hAnsiTheme="majorHAnsi"/>
                <w:w w:val="105"/>
              </w:rPr>
              <w:t xml:space="preserve"> </w:t>
            </w:r>
            <w:r w:rsidRPr="0066515A">
              <w:rPr>
                <w:rFonts w:asciiTheme="majorHAnsi" w:hAnsiTheme="majorHAnsi"/>
                <w:w w:val="105"/>
              </w:rPr>
              <w:t>Government</w:t>
            </w:r>
            <w:r w:rsidR="00ED65D4" w:rsidRPr="0066515A">
              <w:rPr>
                <w:rFonts w:asciiTheme="majorHAnsi" w:hAnsiTheme="majorHAnsi"/>
                <w:w w:val="105"/>
              </w:rPr>
              <w:t xml:space="preserve"> </w:t>
            </w:r>
            <w:r w:rsidRPr="0066515A">
              <w:rPr>
                <w:rFonts w:asciiTheme="majorHAnsi" w:hAnsiTheme="majorHAnsi"/>
                <w:w w:val="105"/>
              </w:rPr>
              <w:t>of</w:t>
            </w:r>
            <w:r w:rsidR="00ED65D4" w:rsidRPr="0066515A">
              <w:rPr>
                <w:rFonts w:asciiTheme="majorHAnsi" w:hAnsiTheme="majorHAnsi"/>
                <w:w w:val="105"/>
              </w:rPr>
              <w:t xml:space="preserve"> </w:t>
            </w:r>
            <w:r w:rsidRPr="0066515A">
              <w:rPr>
                <w:rFonts w:asciiTheme="majorHAnsi" w:hAnsiTheme="majorHAnsi"/>
                <w:w w:val="105"/>
              </w:rPr>
              <w:t>Pakistan</w:t>
            </w:r>
            <w:r w:rsidR="00ED65D4" w:rsidRPr="0066515A">
              <w:rPr>
                <w:rFonts w:asciiTheme="majorHAnsi" w:hAnsiTheme="majorHAnsi"/>
                <w:w w:val="105"/>
              </w:rPr>
              <w:t xml:space="preserve"> </w:t>
            </w:r>
            <w:r w:rsidRPr="0066515A">
              <w:rPr>
                <w:rFonts w:asciiTheme="majorHAnsi" w:hAnsiTheme="majorHAnsi"/>
                <w:w w:val="105"/>
              </w:rPr>
              <w:t>defines</w:t>
            </w:r>
            <w:r w:rsidR="00ED65D4" w:rsidRPr="0066515A">
              <w:rPr>
                <w:rFonts w:asciiTheme="majorHAnsi" w:hAnsiTheme="majorHAnsi"/>
                <w:w w:val="105"/>
              </w:rPr>
              <w:t xml:space="preserve"> </w:t>
            </w:r>
            <w:r w:rsidRPr="0066515A">
              <w:rPr>
                <w:rFonts w:asciiTheme="majorHAnsi" w:hAnsiTheme="majorHAnsi"/>
                <w:w w:val="105"/>
              </w:rPr>
              <w:t>Corrupt</w:t>
            </w:r>
            <w:r w:rsidR="00ED65D4" w:rsidRPr="0066515A">
              <w:rPr>
                <w:rFonts w:asciiTheme="majorHAnsi" w:hAnsiTheme="majorHAnsi"/>
                <w:w w:val="105"/>
              </w:rPr>
              <w:t xml:space="preserve"> </w:t>
            </w:r>
            <w:r w:rsidRPr="0066515A">
              <w:rPr>
                <w:rFonts w:asciiTheme="majorHAnsi" w:hAnsiTheme="majorHAnsi"/>
                <w:w w:val="105"/>
              </w:rPr>
              <w:t>and Fraudulent Practices as “corrupt and fraudulent practices” which includes the offering,  giving,  receiving,  or  soliciting  of  anything of value to influence the action  of  a  public  official  or  the</w:t>
            </w:r>
            <w:r w:rsidR="000F10BE" w:rsidRPr="0066515A">
              <w:rPr>
                <w:rFonts w:asciiTheme="majorHAnsi" w:hAnsiTheme="majorHAnsi"/>
                <w:w w:val="105"/>
              </w:rPr>
              <w:t xml:space="preserve"> </w:t>
            </w:r>
            <w:r w:rsidRPr="0066515A">
              <w:rPr>
                <w:rFonts w:asciiTheme="majorHAnsi" w:hAnsiTheme="majorHAnsi"/>
                <w:w w:val="105"/>
              </w:rPr>
              <w:t>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tc>
      </w:tr>
      <w:tr w:rsidR="009E0D2D" w:rsidRPr="0066515A" w14:paraId="3090ABB4" w14:textId="77777777" w:rsidTr="00351C0A">
        <w:trPr>
          <w:trHeight w:hRule="exact" w:val="1452"/>
        </w:trPr>
        <w:tc>
          <w:tcPr>
            <w:tcW w:w="990" w:type="dxa"/>
          </w:tcPr>
          <w:p w14:paraId="29A55A04" w14:textId="77777777" w:rsidR="009E0D2D" w:rsidRPr="0066515A" w:rsidRDefault="009E0D2D" w:rsidP="00EC1D46">
            <w:pPr>
              <w:rPr>
                <w:rFonts w:asciiTheme="majorHAnsi" w:hAnsiTheme="majorHAnsi"/>
              </w:rPr>
            </w:pPr>
          </w:p>
        </w:tc>
        <w:tc>
          <w:tcPr>
            <w:tcW w:w="2322" w:type="dxa"/>
          </w:tcPr>
          <w:p w14:paraId="477B0B4B" w14:textId="77777777" w:rsidR="009E0D2D" w:rsidRPr="0066515A" w:rsidRDefault="009E0D2D" w:rsidP="00EC1D46">
            <w:pPr>
              <w:rPr>
                <w:rFonts w:asciiTheme="majorHAnsi" w:hAnsiTheme="majorHAnsi"/>
              </w:rPr>
            </w:pPr>
          </w:p>
        </w:tc>
        <w:tc>
          <w:tcPr>
            <w:tcW w:w="6742" w:type="dxa"/>
          </w:tcPr>
          <w:p w14:paraId="566D0CCB" w14:textId="77777777" w:rsidR="009E0D2D" w:rsidRPr="0066515A" w:rsidRDefault="009E0D2D" w:rsidP="00EC1D46">
            <w:pPr>
              <w:pStyle w:val="TableParagraph"/>
              <w:spacing w:before="137" w:line="235" w:lineRule="auto"/>
              <w:ind w:left="186" w:right="330"/>
              <w:jc w:val="both"/>
              <w:rPr>
                <w:rFonts w:asciiTheme="majorHAnsi" w:hAnsiTheme="majorHAnsi"/>
              </w:rPr>
            </w:pPr>
            <w:r w:rsidRPr="0066515A">
              <w:rPr>
                <w:rFonts w:asciiTheme="majorHAnsi" w:hAnsiTheme="majorHAnsi"/>
                <w:w w:val="110"/>
              </w:rPr>
              <w:t xml:space="preserve">4.2Indulgence in corrupt and fraudulent practices is liable to result in rejection of bids, cancellation of contracts, debarring and blacklisting of the bidder, for a stated or indefinite period </w:t>
            </w:r>
            <w:r w:rsidRPr="0066515A">
              <w:rPr>
                <w:rFonts w:asciiTheme="majorHAnsi" w:hAnsiTheme="majorHAnsi"/>
                <w:spacing w:val="2"/>
                <w:w w:val="110"/>
              </w:rPr>
              <w:t xml:space="preserve">of </w:t>
            </w:r>
            <w:r w:rsidRPr="0066515A">
              <w:rPr>
                <w:rFonts w:asciiTheme="majorHAnsi" w:hAnsiTheme="majorHAnsi"/>
                <w:w w:val="110"/>
              </w:rPr>
              <w:t>time.</w:t>
            </w:r>
          </w:p>
        </w:tc>
      </w:tr>
      <w:tr w:rsidR="009E0D2D" w:rsidRPr="0066515A" w14:paraId="501C04BF" w14:textId="77777777" w:rsidTr="00351C0A">
        <w:trPr>
          <w:trHeight w:hRule="exact" w:val="3195"/>
        </w:trPr>
        <w:tc>
          <w:tcPr>
            <w:tcW w:w="990" w:type="dxa"/>
          </w:tcPr>
          <w:p w14:paraId="3917D7B5" w14:textId="77777777" w:rsidR="009E0D2D" w:rsidRPr="0066515A" w:rsidRDefault="009E0D2D" w:rsidP="00EC1D46">
            <w:pPr>
              <w:pStyle w:val="TableParagraph"/>
              <w:spacing w:before="132"/>
              <w:ind w:left="0" w:right="216"/>
              <w:jc w:val="right"/>
              <w:rPr>
                <w:rFonts w:asciiTheme="majorHAnsi" w:hAnsiTheme="majorHAnsi"/>
                <w:sz w:val="20"/>
              </w:rPr>
            </w:pPr>
            <w:r w:rsidRPr="0066515A">
              <w:rPr>
                <w:rFonts w:asciiTheme="majorHAnsi" w:hAnsiTheme="majorHAnsi"/>
                <w:sz w:val="20"/>
              </w:rPr>
              <w:t>5.</w:t>
            </w:r>
          </w:p>
        </w:tc>
        <w:tc>
          <w:tcPr>
            <w:tcW w:w="2322" w:type="dxa"/>
          </w:tcPr>
          <w:p w14:paraId="62BB00E3" w14:textId="77777777" w:rsidR="009E0D2D" w:rsidRPr="0066515A" w:rsidRDefault="009E0D2D" w:rsidP="00EC1D46">
            <w:pPr>
              <w:pStyle w:val="TableParagraph"/>
              <w:spacing w:before="128" w:line="244" w:lineRule="auto"/>
              <w:ind w:left="218"/>
              <w:rPr>
                <w:rFonts w:asciiTheme="majorHAnsi" w:hAnsiTheme="majorHAnsi"/>
                <w:b/>
              </w:rPr>
            </w:pPr>
            <w:r w:rsidRPr="0066515A">
              <w:rPr>
                <w:rFonts w:asciiTheme="majorHAnsi" w:hAnsiTheme="majorHAnsi"/>
                <w:b/>
                <w:color w:val="4F81BB"/>
                <w:w w:val="95"/>
              </w:rPr>
              <w:t xml:space="preserve">Eligible Goods and </w:t>
            </w:r>
            <w:r w:rsidRPr="0066515A">
              <w:rPr>
                <w:rFonts w:asciiTheme="majorHAnsi" w:hAnsiTheme="majorHAnsi"/>
                <w:b/>
                <w:color w:val="4F81BB"/>
              </w:rPr>
              <w:t>Services</w:t>
            </w:r>
          </w:p>
        </w:tc>
        <w:tc>
          <w:tcPr>
            <w:tcW w:w="6742" w:type="dxa"/>
          </w:tcPr>
          <w:p w14:paraId="3B1DDEE7" w14:textId="77777777" w:rsidR="009E0D2D" w:rsidRPr="0066515A" w:rsidRDefault="009E0D2D" w:rsidP="00EC1D46">
            <w:pPr>
              <w:pStyle w:val="TableParagraph"/>
              <w:spacing w:before="137" w:line="235" w:lineRule="auto"/>
              <w:ind w:left="186" w:right="322"/>
              <w:jc w:val="both"/>
              <w:rPr>
                <w:rFonts w:asciiTheme="majorHAnsi" w:hAnsiTheme="majorHAnsi"/>
              </w:rPr>
            </w:pPr>
            <w:r w:rsidRPr="0066515A">
              <w:rPr>
                <w:rFonts w:asciiTheme="majorHAnsi" w:hAnsiTheme="majorHAnsi"/>
                <w:w w:val="105"/>
              </w:rPr>
              <w:t xml:space="preserve">5.1 </w:t>
            </w:r>
            <w:r w:rsidRPr="0066515A">
              <w:rPr>
                <w:rFonts w:asciiTheme="majorHAnsi" w:hAnsiTheme="majorHAnsi"/>
                <w:spacing w:val="-3"/>
                <w:w w:val="105"/>
              </w:rPr>
              <w:t xml:space="preserve">All goods </w:t>
            </w:r>
            <w:r w:rsidRPr="0066515A">
              <w:rPr>
                <w:rFonts w:asciiTheme="majorHAnsi" w:hAnsiTheme="majorHAnsi"/>
                <w:w w:val="105"/>
              </w:rPr>
              <w:t xml:space="preserve">and </w:t>
            </w:r>
            <w:r w:rsidRPr="0066515A">
              <w:rPr>
                <w:rFonts w:asciiTheme="majorHAnsi" w:hAnsiTheme="majorHAnsi"/>
                <w:spacing w:val="-3"/>
                <w:w w:val="105"/>
              </w:rPr>
              <w:t xml:space="preserve">related services </w:t>
            </w:r>
            <w:r w:rsidRPr="0066515A">
              <w:rPr>
                <w:rFonts w:asciiTheme="majorHAnsi" w:hAnsiTheme="majorHAnsi"/>
                <w:w w:val="105"/>
              </w:rPr>
              <w:t>to be supplied</w:t>
            </w:r>
            <w:r w:rsidRPr="0066515A">
              <w:rPr>
                <w:rFonts w:asciiTheme="majorHAnsi" w:hAnsiTheme="majorHAnsi"/>
                <w:spacing w:val="-3"/>
                <w:w w:val="105"/>
              </w:rPr>
              <w:t xml:space="preserve"> under the</w:t>
            </w:r>
            <w:r w:rsidRPr="0066515A">
              <w:rPr>
                <w:rFonts w:asciiTheme="majorHAnsi" w:hAnsiTheme="majorHAnsi"/>
                <w:w w:val="105"/>
              </w:rPr>
              <w:t xml:space="preserve"> contract</w:t>
            </w:r>
            <w:r w:rsidRPr="0066515A">
              <w:rPr>
                <w:rFonts w:asciiTheme="majorHAnsi" w:hAnsiTheme="majorHAnsi"/>
                <w:spacing w:val="-3"/>
                <w:w w:val="105"/>
              </w:rPr>
              <w:t xml:space="preserve"> shall conform </w:t>
            </w:r>
            <w:r w:rsidRPr="0066515A">
              <w:rPr>
                <w:rFonts w:asciiTheme="majorHAnsi" w:hAnsiTheme="majorHAnsi"/>
                <w:w w:val="105"/>
              </w:rPr>
              <w:t xml:space="preserve">to the </w:t>
            </w:r>
            <w:r w:rsidRPr="0066515A">
              <w:rPr>
                <w:rFonts w:asciiTheme="majorHAnsi" w:hAnsiTheme="majorHAnsi"/>
                <w:spacing w:val="-3"/>
                <w:w w:val="105"/>
              </w:rPr>
              <w:t xml:space="preserve">policies </w:t>
            </w:r>
            <w:r w:rsidRPr="0066515A">
              <w:rPr>
                <w:rFonts w:asciiTheme="majorHAnsi" w:hAnsiTheme="majorHAnsi"/>
                <w:w w:val="105"/>
              </w:rPr>
              <w:t>of the</w:t>
            </w:r>
            <w:r w:rsidR="008A4C7F" w:rsidRPr="0066515A">
              <w:rPr>
                <w:rFonts w:asciiTheme="majorHAnsi" w:hAnsiTheme="majorHAnsi"/>
                <w:w w:val="105"/>
              </w:rPr>
              <w:t xml:space="preserve"> </w:t>
            </w:r>
            <w:r w:rsidRPr="0066515A">
              <w:rPr>
                <w:rFonts w:asciiTheme="majorHAnsi" w:hAnsiTheme="majorHAnsi"/>
                <w:spacing w:val="-3"/>
                <w:w w:val="105"/>
              </w:rPr>
              <w:t>Government of</w:t>
            </w:r>
            <w:r w:rsidR="008A4C7F" w:rsidRPr="0066515A">
              <w:rPr>
                <w:rFonts w:asciiTheme="majorHAnsi" w:hAnsiTheme="majorHAnsi"/>
                <w:spacing w:val="-3"/>
                <w:w w:val="105"/>
              </w:rPr>
              <w:t xml:space="preserve"> </w:t>
            </w:r>
            <w:r w:rsidRPr="0066515A">
              <w:rPr>
                <w:rFonts w:asciiTheme="majorHAnsi" w:hAnsiTheme="majorHAnsi"/>
                <w:spacing w:val="-3"/>
                <w:w w:val="105"/>
              </w:rPr>
              <w:t xml:space="preserve">Pakistan </w:t>
            </w:r>
            <w:r w:rsidRPr="0066515A">
              <w:rPr>
                <w:rFonts w:asciiTheme="majorHAnsi" w:hAnsiTheme="majorHAnsi"/>
                <w:w w:val="105"/>
              </w:rPr>
              <w:t xml:space="preserve">in </w:t>
            </w:r>
            <w:r w:rsidRPr="0066515A">
              <w:rPr>
                <w:rFonts w:asciiTheme="majorHAnsi" w:hAnsiTheme="majorHAnsi"/>
                <w:spacing w:val="-3"/>
                <w:w w:val="105"/>
              </w:rPr>
              <w:t xml:space="preserve">vogue. All expenditures </w:t>
            </w:r>
            <w:r w:rsidRPr="0066515A">
              <w:rPr>
                <w:rFonts w:asciiTheme="majorHAnsi" w:hAnsiTheme="majorHAnsi"/>
                <w:w w:val="105"/>
              </w:rPr>
              <w:t xml:space="preserve">made </w:t>
            </w:r>
            <w:r w:rsidRPr="0066515A">
              <w:rPr>
                <w:rFonts w:asciiTheme="majorHAnsi" w:hAnsiTheme="majorHAnsi"/>
                <w:spacing w:val="-3"/>
                <w:w w:val="105"/>
              </w:rPr>
              <w:t>under the</w:t>
            </w:r>
            <w:r w:rsidR="008A4C7F" w:rsidRPr="0066515A">
              <w:rPr>
                <w:rFonts w:asciiTheme="majorHAnsi" w:hAnsiTheme="majorHAnsi"/>
                <w:spacing w:val="-3"/>
                <w:w w:val="105"/>
              </w:rPr>
              <w:t xml:space="preserve"> </w:t>
            </w:r>
            <w:r w:rsidRPr="0066515A">
              <w:rPr>
                <w:rFonts w:asciiTheme="majorHAnsi" w:hAnsiTheme="majorHAnsi"/>
                <w:spacing w:val="-3"/>
                <w:w w:val="105"/>
              </w:rPr>
              <w:t xml:space="preserve">contract </w:t>
            </w:r>
            <w:r w:rsidRPr="0066515A">
              <w:rPr>
                <w:rFonts w:asciiTheme="majorHAnsi" w:hAnsiTheme="majorHAnsi"/>
                <w:w w:val="105"/>
              </w:rPr>
              <w:t xml:space="preserve">shall be </w:t>
            </w:r>
            <w:r w:rsidRPr="0066515A">
              <w:rPr>
                <w:rFonts w:asciiTheme="majorHAnsi" w:hAnsiTheme="majorHAnsi"/>
                <w:spacing w:val="-3"/>
                <w:w w:val="105"/>
              </w:rPr>
              <w:t xml:space="preserve">limited </w:t>
            </w:r>
            <w:r w:rsidRPr="0066515A">
              <w:rPr>
                <w:rFonts w:asciiTheme="majorHAnsi" w:hAnsiTheme="majorHAnsi"/>
                <w:w w:val="105"/>
              </w:rPr>
              <w:t xml:space="preserve">to such </w:t>
            </w:r>
            <w:r w:rsidRPr="0066515A">
              <w:rPr>
                <w:rFonts w:asciiTheme="majorHAnsi" w:hAnsiTheme="majorHAnsi"/>
                <w:spacing w:val="-3"/>
                <w:w w:val="105"/>
              </w:rPr>
              <w:t xml:space="preserve">goods </w:t>
            </w:r>
            <w:r w:rsidRPr="0066515A">
              <w:rPr>
                <w:rFonts w:asciiTheme="majorHAnsi" w:hAnsiTheme="majorHAnsi"/>
                <w:w w:val="105"/>
              </w:rPr>
              <w:t>and</w:t>
            </w:r>
            <w:r w:rsidR="008A4C7F" w:rsidRPr="0066515A">
              <w:rPr>
                <w:rFonts w:asciiTheme="majorHAnsi" w:hAnsiTheme="majorHAnsi"/>
                <w:w w:val="105"/>
              </w:rPr>
              <w:t xml:space="preserve"> </w:t>
            </w:r>
            <w:r w:rsidRPr="0066515A">
              <w:rPr>
                <w:rFonts w:asciiTheme="majorHAnsi" w:hAnsiTheme="majorHAnsi"/>
                <w:spacing w:val="-3"/>
                <w:w w:val="105"/>
              </w:rPr>
              <w:t>services.</w:t>
            </w:r>
          </w:p>
          <w:p w14:paraId="03FD26FA" w14:textId="77777777" w:rsidR="009E0D2D" w:rsidRPr="0066515A" w:rsidRDefault="009E0D2D" w:rsidP="00EC1D46">
            <w:pPr>
              <w:pStyle w:val="TableParagraph"/>
              <w:spacing w:before="6"/>
              <w:ind w:left="0"/>
              <w:rPr>
                <w:rFonts w:asciiTheme="majorHAnsi" w:hAnsiTheme="majorHAnsi"/>
                <w:sz w:val="21"/>
              </w:rPr>
            </w:pPr>
          </w:p>
          <w:p w14:paraId="21CCFD3E" w14:textId="77777777" w:rsidR="009E0D2D" w:rsidRPr="0066515A" w:rsidRDefault="009E0D2D" w:rsidP="00EC1D46">
            <w:pPr>
              <w:pStyle w:val="TableParagraph"/>
              <w:spacing w:line="235" w:lineRule="auto"/>
              <w:ind w:left="186" w:right="318"/>
              <w:jc w:val="both"/>
              <w:rPr>
                <w:rFonts w:asciiTheme="majorHAnsi" w:hAnsiTheme="majorHAnsi"/>
              </w:rPr>
            </w:pPr>
            <w:r w:rsidRPr="0066515A">
              <w:rPr>
                <w:rFonts w:asciiTheme="majorHAnsi" w:hAnsiTheme="majorHAnsi"/>
                <w:w w:val="105"/>
              </w:rPr>
              <w:t xml:space="preserve">For </w:t>
            </w:r>
            <w:r w:rsidRPr="0066515A">
              <w:rPr>
                <w:rFonts w:asciiTheme="majorHAnsi" w:hAnsiTheme="majorHAnsi"/>
                <w:spacing w:val="-3"/>
                <w:w w:val="105"/>
              </w:rPr>
              <w:t xml:space="preserve">purposes </w:t>
            </w:r>
            <w:r w:rsidRPr="0066515A">
              <w:rPr>
                <w:rFonts w:asciiTheme="majorHAnsi" w:hAnsiTheme="majorHAnsi"/>
                <w:w w:val="105"/>
              </w:rPr>
              <w:t xml:space="preserve">of </w:t>
            </w:r>
            <w:r w:rsidRPr="0066515A">
              <w:rPr>
                <w:rFonts w:asciiTheme="majorHAnsi" w:hAnsiTheme="majorHAnsi"/>
                <w:spacing w:val="-3"/>
                <w:w w:val="105"/>
              </w:rPr>
              <w:t xml:space="preserve">this clause, </w:t>
            </w:r>
            <w:r w:rsidRPr="0066515A">
              <w:rPr>
                <w:rFonts w:asciiTheme="majorHAnsi" w:hAnsiTheme="majorHAnsi"/>
                <w:w w:val="105"/>
              </w:rPr>
              <w:t xml:space="preserve">(a) the </w:t>
            </w:r>
            <w:r w:rsidRPr="0066515A">
              <w:rPr>
                <w:rFonts w:asciiTheme="majorHAnsi" w:hAnsiTheme="majorHAnsi"/>
                <w:spacing w:val="-3"/>
                <w:w w:val="105"/>
              </w:rPr>
              <w:t xml:space="preserve">term  “Goods”  includes  </w:t>
            </w:r>
            <w:r w:rsidRPr="0066515A">
              <w:rPr>
                <w:rFonts w:asciiTheme="majorHAnsi" w:hAnsiTheme="majorHAnsi"/>
                <w:w w:val="105"/>
              </w:rPr>
              <w:t xml:space="preserve">any </w:t>
            </w:r>
            <w:r w:rsidRPr="0066515A">
              <w:rPr>
                <w:rFonts w:asciiTheme="majorHAnsi" w:hAnsiTheme="majorHAnsi"/>
                <w:spacing w:val="-3"/>
                <w:w w:val="105"/>
              </w:rPr>
              <w:t xml:space="preserve">goods  </w:t>
            </w:r>
            <w:r w:rsidRPr="0066515A">
              <w:rPr>
                <w:rFonts w:asciiTheme="majorHAnsi" w:hAnsiTheme="majorHAnsi"/>
                <w:w w:val="105"/>
              </w:rPr>
              <w:t>that</w:t>
            </w:r>
            <w:r w:rsidR="008A4C7F" w:rsidRPr="0066515A">
              <w:rPr>
                <w:rFonts w:asciiTheme="majorHAnsi" w:hAnsiTheme="majorHAnsi"/>
                <w:w w:val="105"/>
              </w:rPr>
              <w:t xml:space="preserve"> </w:t>
            </w:r>
            <w:r w:rsidRPr="0066515A">
              <w:rPr>
                <w:rFonts w:asciiTheme="majorHAnsi" w:hAnsiTheme="majorHAnsi"/>
                <w:w w:val="105"/>
              </w:rPr>
              <w:t>are  the</w:t>
            </w:r>
            <w:r w:rsidR="008A4C7F" w:rsidRPr="0066515A">
              <w:rPr>
                <w:rFonts w:asciiTheme="majorHAnsi" w:hAnsiTheme="majorHAnsi"/>
                <w:w w:val="105"/>
              </w:rPr>
              <w:t xml:space="preserve"> </w:t>
            </w:r>
            <w:r w:rsidRPr="0066515A">
              <w:rPr>
                <w:rFonts w:asciiTheme="majorHAnsi" w:hAnsiTheme="majorHAnsi"/>
                <w:spacing w:val="-4"/>
                <w:w w:val="105"/>
              </w:rPr>
              <w:t xml:space="preserve">subject  </w:t>
            </w:r>
            <w:r w:rsidRPr="0066515A">
              <w:rPr>
                <w:rFonts w:asciiTheme="majorHAnsi" w:hAnsiTheme="majorHAnsi"/>
                <w:w w:val="105"/>
              </w:rPr>
              <w:t>of</w:t>
            </w:r>
            <w:r w:rsidR="008A4C7F" w:rsidRPr="0066515A">
              <w:rPr>
                <w:rFonts w:asciiTheme="majorHAnsi" w:hAnsiTheme="majorHAnsi"/>
                <w:w w:val="105"/>
              </w:rPr>
              <w:t xml:space="preserve"> </w:t>
            </w:r>
            <w:r w:rsidRPr="0066515A">
              <w:rPr>
                <w:rFonts w:asciiTheme="majorHAnsi" w:hAnsiTheme="majorHAnsi"/>
                <w:spacing w:val="-3"/>
                <w:w w:val="105"/>
              </w:rPr>
              <w:t xml:space="preserve">this Invitation   for   Bids   </w:t>
            </w:r>
            <w:r w:rsidRPr="0066515A">
              <w:rPr>
                <w:rFonts w:asciiTheme="majorHAnsi" w:hAnsiTheme="majorHAnsi"/>
                <w:w w:val="105"/>
              </w:rPr>
              <w:t xml:space="preserve">and  (b) the </w:t>
            </w:r>
            <w:r w:rsidRPr="0066515A">
              <w:rPr>
                <w:rFonts w:asciiTheme="majorHAnsi" w:hAnsiTheme="majorHAnsi"/>
                <w:spacing w:val="-3"/>
                <w:w w:val="105"/>
              </w:rPr>
              <w:t xml:space="preserve">term “Services” includes related ancillary services </w:t>
            </w:r>
            <w:r w:rsidRPr="0066515A">
              <w:rPr>
                <w:rFonts w:asciiTheme="majorHAnsi" w:hAnsiTheme="majorHAnsi"/>
                <w:w w:val="105"/>
              </w:rPr>
              <w:t xml:space="preserve">such as </w:t>
            </w:r>
            <w:r w:rsidRPr="0066515A">
              <w:rPr>
                <w:rFonts w:asciiTheme="majorHAnsi" w:hAnsiTheme="majorHAnsi"/>
                <w:spacing w:val="-3"/>
                <w:w w:val="105"/>
              </w:rPr>
              <w:t xml:space="preserve">transportation, insurance, installation, </w:t>
            </w:r>
            <w:r w:rsidRPr="0066515A">
              <w:rPr>
                <w:rFonts w:asciiTheme="majorHAnsi" w:hAnsiTheme="majorHAnsi"/>
                <w:w w:val="105"/>
              </w:rPr>
              <w:t xml:space="preserve">after </w:t>
            </w:r>
            <w:r w:rsidRPr="0066515A">
              <w:rPr>
                <w:rFonts w:asciiTheme="majorHAnsi" w:hAnsiTheme="majorHAnsi"/>
                <w:spacing w:val="-3"/>
                <w:w w:val="105"/>
              </w:rPr>
              <w:t xml:space="preserve">sale  service  /support </w:t>
            </w:r>
            <w:r w:rsidRPr="0066515A">
              <w:rPr>
                <w:rFonts w:asciiTheme="majorHAnsi" w:hAnsiTheme="majorHAnsi"/>
                <w:w w:val="105"/>
              </w:rPr>
              <w:t xml:space="preserve">and </w:t>
            </w:r>
            <w:r w:rsidRPr="0066515A">
              <w:rPr>
                <w:rFonts w:asciiTheme="majorHAnsi" w:hAnsiTheme="majorHAnsi"/>
                <w:spacing w:val="-3"/>
                <w:w w:val="105"/>
              </w:rPr>
              <w:t>trainings</w:t>
            </w:r>
            <w:r w:rsidR="008A4C7F" w:rsidRPr="0066515A">
              <w:rPr>
                <w:rFonts w:asciiTheme="majorHAnsi" w:hAnsiTheme="majorHAnsi"/>
                <w:spacing w:val="-3"/>
                <w:w w:val="105"/>
              </w:rPr>
              <w:t xml:space="preserve"> </w:t>
            </w:r>
            <w:r w:rsidRPr="0066515A">
              <w:rPr>
                <w:rFonts w:asciiTheme="majorHAnsi" w:hAnsiTheme="majorHAnsi"/>
                <w:w w:val="105"/>
              </w:rPr>
              <w:t>etc.</w:t>
            </w:r>
          </w:p>
        </w:tc>
      </w:tr>
      <w:tr w:rsidR="009E0D2D" w:rsidRPr="0066515A" w14:paraId="687AE330" w14:textId="77777777" w:rsidTr="00351C0A">
        <w:trPr>
          <w:trHeight w:hRule="exact" w:val="1966"/>
        </w:trPr>
        <w:tc>
          <w:tcPr>
            <w:tcW w:w="990" w:type="dxa"/>
          </w:tcPr>
          <w:p w14:paraId="5DEEE954" w14:textId="77777777" w:rsidR="009E0D2D" w:rsidRPr="0066515A" w:rsidRDefault="009E0D2D" w:rsidP="00EC1D46">
            <w:pPr>
              <w:pStyle w:val="TableParagraph"/>
              <w:spacing w:before="132"/>
              <w:ind w:left="0" w:right="216"/>
              <w:jc w:val="right"/>
              <w:rPr>
                <w:rFonts w:asciiTheme="majorHAnsi" w:hAnsiTheme="majorHAnsi"/>
                <w:sz w:val="20"/>
              </w:rPr>
            </w:pPr>
            <w:r w:rsidRPr="0066515A">
              <w:rPr>
                <w:rFonts w:asciiTheme="majorHAnsi" w:hAnsiTheme="majorHAnsi"/>
                <w:sz w:val="20"/>
              </w:rPr>
              <w:t>6.</w:t>
            </w:r>
          </w:p>
        </w:tc>
        <w:tc>
          <w:tcPr>
            <w:tcW w:w="2322" w:type="dxa"/>
          </w:tcPr>
          <w:p w14:paraId="317A2278" w14:textId="77777777" w:rsidR="009E0D2D" w:rsidRPr="0066515A" w:rsidRDefault="009E0D2D" w:rsidP="00EC1D46">
            <w:pPr>
              <w:pStyle w:val="TableParagraph"/>
              <w:spacing w:before="128"/>
              <w:ind w:left="218"/>
              <w:rPr>
                <w:rFonts w:asciiTheme="majorHAnsi" w:hAnsiTheme="majorHAnsi"/>
                <w:b/>
              </w:rPr>
            </w:pPr>
            <w:r w:rsidRPr="0066515A">
              <w:rPr>
                <w:rFonts w:asciiTheme="majorHAnsi" w:hAnsiTheme="majorHAnsi"/>
                <w:b/>
                <w:color w:val="4F81BB"/>
                <w:w w:val="95"/>
              </w:rPr>
              <w:t>Cost of Bidding</w:t>
            </w:r>
          </w:p>
        </w:tc>
        <w:tc>
          <w:tcPr>
            <w:tcW w:w="6742" w:type="dxa"/>
          </w:tcPr>
          <w:p w14:paraId="35891F19" w14:textId="77777777" w:rsidR="009E0D2D" w:rsidRPr="0066515A" w:rsidRDefault="009E0D2D" w:rsidP="000F10BE">
            <w:pPr>
              <w:pStyle w:val="TableParagraph"/>
              <w:spacing w:before="137" w:line="235" w:lineRule="auto"/>
              <w:ind w:left="186" w:right="232"/>
              <w:jc w:val="both"/>
              <w:rPr>
                <w:rFonts w:asciiTheme="majorHAnsi" w:hAnsiTheme="majorHAnsi"/>
              </w:rPr>
            </w:pPr>
            <w:r w:rsidRPr="0066515A">
              <w:rPr>
                <w:rFonts w:asciiTheme="majorHAnsi" w:hAnsiTheme="majorHAnsi"/>
                <w:w w:val="105"/>
              </w:rPr>
              <w:t xml:space="preserve">6.1 The </w:t>
            </w:r>
            <w:r w:rsidRPr="0066515A">
              <w:rPr>
                <w:rFonts w:asciiTheme="majorHAnsi" w:hAnsiTheme="majorHAnsi"/>
                <w:spacing w:val="-3"/>
                <w:w w:val="105"/>
              </w:rPr>
              <w:t xml:space="preserve">Bidder shall </w:t>
            </w:r>
            <w:r w:rsidRPr="0066515A">
              <w:rPr>
                <w:rFonts w:asciiTheme="majorHAnsi" w:hAnsiTheme="majorHAnsi"/>
                <w:w w:val="105"/>
              </w:rPr>
              <w:t xml:space="preserve">bear </w:t>
            </w:r>
            <w:r w:rsidRPr="0066515A">
              <w:rPr>
                <w:rFonts w:asciiTheme="majorHAnsi" w:hAnsiTheme="majorHAnsi"/>
                <w:spacing w:val="-2"/>
                <w:w w:val="105"/>
              </w:rPr>
              <w:t xml:space="preserve">all </w:t>
            </w:r>
            <w:r w:rsidRPr="0066515A">
              <w:rPr>
                <w:rFonts w:asciiTheme="majorHAnsi" w:hAnsiTheme="majorHAnsi"/>
                <w:w w:val="105"/>
              </w:rPr>
              <w:t xml:space="preserve">the </w:t>
            </w:r>
            <w:r w:rsidRPr="0066515A">
              <w:rPr>
                <w:rFonts w:asciiTheme="majorHAnsi" w:hAnsiTheme="majorHAnsi"/>
                <w:spacing w:val="-3"/>
                <w:w w:val="105"/>
              </w:rPr>
              <w:t xml:space="preserve">costs associated  with  </w:t>
            </w:r>
            <w:r w:rsidRPr="0066515A">
              <w:rPr>
                <w:rFonts w:asciiTheme="majorHAnsi" w:hAnsiTheme="majorHAnsi"/>
                <w:w w:val="105"/>
              </w:rPr>
              <w:t xml:space="preserve">the  </w:t>
            </w:r>
            <w:r w:rsidRPr="0066515A">
              <w:rPr>
                <w:rFonts w:asciiTheme="majorHAnsi" w:hAnsiTheme="majorHAnsi"/>
                <w:spacing w:val="-3"/>
                <w:w w:val="105"/>
              </w:rPr>
              <w:t xml:space="preserve">preparation </w:t>
            </w:r>
            <w:r w:rsidRPr="0066515A">
              <w:rPr>
                <w:rFonts w:asciiTheme="majorHAnsi" w:hAnsiTheme="majorHAnsi"/>
                <w:w w:val="105"/>
              </w:rPr>
              <w:t xml:space="preserve">and </w:t>
            </w:r>
            <w:r w:rsidRPr="0066515A">
              <w:rPr>
                <w:rFonts w:asciiTheme="majorHAnsi" w:hAnsiTheme="majorHAnsi"/>
                <w:spacing w:val="-3"/>
                <w:w w:val="105"/>
              </w:rPr>
              <w:t xml:space="preserve">submission </w:t>
            </w:r>
            <w:r w:rsidRPr="0066515A">
              <w:rPr>
                <w:rFonts w:asciiTheme="majorHAnsi" w:hAnsiTheme="majorHAnsi"/>
                <w:w w:val="105"/>
              </w:rPr>
              <w:t xml:space="preserve">of </w:t>
            </w:r>
            <w:r w:rsidRPr="0066515A">
              <w:rPr>
                <w:rFonts w:asciiTheme="majorHAnsi" w:hAnsiTheme="majorHAnsi"/>
                <w:spacing w:val="-3"/>
                <w:w w:val="105"/>
              </w:rPr>
              <w:t xml:space="preserve">its bid, </w:t>
            </w:r>
            <w:r w:rsidRPr="0066515A">
              <w:rPr>
                <w:rFonts w:asciiTheme="majorHAnsi" w:hAnsiTheme="majorHAnsi"/>
                <w:w w:val="105"/>
              </w:rPr>
              <w:t xml:space="preserve">and  the  </w:t>
            </w:r>
            <w:r w:rsidRPr="0066515A">
              <w:rPr>
                <w:rFonts w:asciiTheme="majorHAnsi" w:hAnsiTheme="majorHAnsi"/>
                <w:spacing w:val="-3"/>
                <w:w w:val="105"/>
              </w:rPr>
              <w:t xml:space="preserve">Procuring  Agency  shall </w:t>
            </w:r>
            <w:r w:rsidRPr="0066515A">
              <w:rPr>
                <w:rFonts w:asciiTheme="majorHAnsi" w:hAnsiTheme="majorHAnsi"/>
                <w:w w:val="105"/>
              </w:rPr>
              <w:t xml:space="preserve">in no </w:t>
            </w:r>
            <w:r w:rsidRPr="0066515A">
              <w:rPr>
                <w:rFonts w:asciiTheme="majorHAnsi" w:hAnsiTheme="majorHAnsi"/>
                <w:spacing w:val="-3"/>
                <w:w w:val="105"/>
              </w:rPr>
              <w:t xml:space="preserve">case </w:t>
            </w:r>
            <w:r w:rsidRPr="0066515A">
              <w:rPr>
                <w:rFonts w:asciiTheme="majorHAnsi" w:hAnsiTheme="majorHAnsi"/>
                <w:w w:val="105"/>
              </w:rPr>
              <w:t xml:space="preserve">be </w:t>
            </w:r>
            <w:r w:rsidRPr="0066515A">
              <w:rPr>
                <w:rFonts w:asciiTheme="majorHAnsi" w:hAnsiTheme="majorHAnsi"/>
                <w:spacing w:val="-3"/>
                <w:w w:val="105"/>
              </w:rPr>
              <w:t xml:space="preserve">responsible  </w:t>
            </w:r>
            <w:r w:rsidRPr="0066515A">
              <w:rPr>
                <w:rFonts w:asciiTheme="majorHAnsi" w:hAnsiTheme="majorHAnsi"/>
                <w:w w:val="105"/>
              </w:rPr>
              <w:t xml:space="preserve">or </w:t>
            </w:r>
            <w:r w:rsidRPr="0066515A">
              <w:rPr>
                <w:rFonts w:asciiTheme="majorHAnsi" w:hAnsiTheme="majorHAnsi"/>
                <w:spacing w:val="-3"/>
                <w:w w:val="105"/>
              </w:rPr>
              <w:t xml:space="preserve">liable  </w:t>
            </w:r>
            <w:r w:rsidRPr="0066515A">
              <w:rPr>
                <w:rFonts w:asciiTheme="majorHAnsi" w:hAnsiTheme="majorHAnsi"/>
                <w:w w:val="105"/>
              </w:rPr>
              <w:t xml:space="preserve">for </w:t>
            </w:r>
            <w:r w:rsidRPr="0066515A">
              <w:rPr>
                <w:rFonts w:asciiTheme="majorHAnsi" w:hAnsiTheme="majorHAnsi"/>
                <w:spacing w:val="-3"/>
                <w:w w:val="105"/>
              </w:rPr>
              <w:t xml:space="preserve">those  costs,  regardless  </w:t>
            </w:r>
            <w:r w:rsidRPr="0066515A">
              <w:rPr>
                <w:rFonts w:asciiTheme="majorHAnsi" w:hAnsiTheme="majorHAnsi"/>
                <w:w w:val="105"/>
              </w:rPr>
              <w:t xml:space="preserve">of the </w:t>
            </w:r>
            <w:r w:rsidRPr="0066515A">
              <w:rPr>
                <w:rFonts w:asciiTheme="majorHAnsi" w:hAnsiTheme="majorHAnsi"/>
                <w:spacing w:val="-3"/>
                <w:w w:val="105"/>
              </w:rPr>
              <w:t xml:space="preserve">conduct </w:t>
            </w:r>
            <w:r w:rsidRPr="0066515A">
              <w:rPr>
                <w:rFonts w:asciiTheme="majorHAnsi" w:hAnsiTheme="majorHAnsi"/>
                <w:w w:val="105"/>
              </w:rPr>
              <w:t xml:space="preserve">or </w:t>
            </w:r>
            <w:r w:rsidRPr="0066515A">
              <w:rPr>
                <w:rFonts w:asciiTheme="majorHAnsi" w:hAnsiTheme="majorHAnsi"/>
                <w:spacing w:val="-3"/>
                <w:w w:val="105"/>
              </w:rPr>
              <w:t xml:space="preserve">outcome </w:t>
            </w:r>
            <w:r w:rsidRPr="0066515A">
              <w:rPr>
                <w:rFonts w:asciiTheme="majorHAnsi" w:hAnsiTheme="majorHAnsi"/>
                <w:w w:val="105"/>
              </w:rPr>
              <w:t xml:space="preserve">of the </w:t>
            </w:r>
            <w:r w:rsidRPr="0066515A">
              <w:rPr>
                <w:rFonts w:asciiTheme="majorHAnsi" w:hAnsiTheme="majorHAnsi"/>
                <w:spacing w:val="-3"/>
                <w:w w:val="105"/>
              </w:rPr>
              <w:t>bidding   process.</w:t>
            </w:r>
          </w:p>
        </w:tc>
      </w:tr>
      <w:tr w:rsidR="000414B4" w:rsidRPr="0066515A" w14:paraId="6F2951AD" w14:textId="77777777" w:rsidTr="00351C0A">
        <w:trPr>
          <w:trHeight w:hRule="exact" w:val="3976"/>
        </w:trPr>
        <w:tc>
          <w:tcPr>
            <w:tcW w:w="990" w:type="dxa"/>
          </w:tcPr>
          <w:p w14:paraId="74D34EE5" w14:textId="5EE687EF" w:rsidR="000414B4" w:rsidRPr="000414B4" w:rsidRDefault="000414B4" w:rsidP="000414B4"/>
        </w:tc>
        <w:tc>
          <w:tcPr>
            <w:tcW w:w="2322" w:type="dxa"/>
          </w:tcPr>
          <w:p w14:paraId="3278AEE1" w14:textId="77777777" w:rsidR="000414B4" w:rsidRPr="0066515A" w:rsidRDefault="000414B4" w:rsidP="00EC1D46">
            <w:pPr>
              <w:pStyle w:val="TableParagraph"/>
              <w:spacing w:before="128"/>
              <w:ind w:left="218"/>
              <w:rPr>
                <w:rFonts w:asciiTheme="majorHAnsi" w:hAnsiTheme="majorHAnsi"/>
                <w:b/>
                <w:color w:val="4F81BB"/>
                <w:w w:val="95"/>
              </w:rPr>
            </w:pPr>
          </w:p>
        </w:tc>
        <w:tc>
          <w:tcPr>
            <w:tcW w:w="6742" w:type="dxa"/>
          </w:tcPr>
          <w:p w14:paraId="5AD9C361" w14:textId="77777777" w:rsidR="000414B4" w:rsidRPr="0066515A" w:rsidRDefault="000414B4" w:rsidP="000F10BE">
            <w:pPr>
              <w:pStyle w:val="TableParagraph"/>
              <w:spacing w:before="137" w:line="235" w:lineRule="auto"/>
              <w:ind w:left="186" w:right="232"/>
              <w:jc w:val="both"/>
              <w:rPr>
                <w:rFonts w:asciiTheme="majorHAnsi" w:hAnsiTheme="majorHAnsi"/>
                <w:w w:val="105"/>
              </w:rPr>
            </w:pPr>
          </w:p>
        </w:tc>
      </w:tr>
      <w:tr w:rsidR="009E0D2D" w:rsidRPr="0066515A" w14:paraId="0C6A9492" w14:textId="77777777" w:rsidTr="00351C0A">
        <w:trPr>
          <w:trHeight w:hRule="exact" w:val="1028"/>
        </w:trPr>
        <w:tc>
          <w:tcPr>
            <w:tcW w:w="10055" w:type="dxa"/>
            <w:gridSpan w:val="3"/>
          </w:tcPr>
          <w:p w14:paraId="768AC8EC" w14:textId="77777777" w:rsidR="00351C0A" w:rsidRDefault="00351C0A" w:rsidP="00EC1D46">
            <w:pPr>
              <w:pStyle w:val="TableParagraph"/>
              <w:ind w:left="200"/>
              <w:rPr>
                <w:rFonts w:asciiTheme="majorHAnsi" w:hAnsiTheme="majorHAnsi"/>
                <w:b/>
                <w:w w:val="95"/>
                <w:sz w:val="28"/>
              </w:rPr>
            </w:pPr>
          </w:p>
          <w:p w14:paraId="4D6A91DC" w14:textId="422091EB" w:rsidR="009E0D2D" w:rsidRPr="0066515A" w:rsidRDefault="009E0D2D" w:rsidP="00EC1D46">
            <w:pPr>
              <w:pStyle w:val="TableParagraph"/>
              <w:ind w:left="200"/>
              <w:rPr>
                <w:rFonts w:asciiTheme="majorHAnsi" w:hAnsiTheme="majorHAnsi"/>
                <w:b/>
                <w:sz w:val="28"/>
              </w:rPr>
            </w:pPr>
            <w:r w:rsidRPr="0066515A">
              <w:rPr>
                <w:rFonts w:asciiTheme="majorHAnsi" w:hAnsiTheme="majorHAnsi"/>
                <w:b/>
                <w:w w:val="95"/>
                <w:sz w:val="28"/>
              </w:rPr>
              <w:t>The Bidding Procedure</w:t>
            </w:r>
          </w:p>
        </w:tc>
      </w:tr>
      <w:tr w:rsidR="009E0D2D" w:rsidRPr="0066515A" w14:paraId="26FB115A" w14:textId="77777777" w:rsidTr="00351C0A">
        <w:trPr>
          <w:trHeight w:hRule="exact" w:val="1459"/>
        </w:trPr>
        <w:tc>
          <w:tcPr>
            <w:tcW w:w="990" w:type="dxa"/>
          </w:tcPr>
          <w:p w14:paraId="6FD24AE0" w14:textId="77777777" w:rsidR="009E0D2D" w:rsidRPr="0066515A" w:rsidRDefault="009E0D2D" w:rsidP="00EC1D46">
            <w:pPr>
              <w:pStyle w:val="TableParagraph"/>
              <w:ind w:left="0" w:right="216"/>
              <w:jc w:val="right"/>
              <w:rPr>
                <w:rFonts w:asciiTheme="majorHAnsi" w:hAnsiTheme="majorHAnsi"/>
                <w:sz w:val="20"/>
              </w:rPr>
            </w:pPr>
            <w:r w:rsidRPr="0066515A">
              <w:rPr>
                <w:rFonts w:asciiTheme="majorHAnsi" w:hAnsiTheme="majorHAnsi"/>
                <w:w w:val="95"/>
                <w:sz w:val="20"/>
              </w:rPr>
              <w:t>7.</w:t>
            </w:r>
          </w:p>
        </w:tc>
        <w:tc>
          <w:tcPr>
            <w:tcW w:w="2322" w:type="dxa"/>
          </w:tcPr>
          <w:p w14:paraId="718F6929" w14:textId="77777777" w:rsidR="009E0D2D" w:rsidRPr="0066515A" w:rsidRDefault="009E0D2D" w:rsidP="00EC1D46">
            <w:pPr>
              <w:pStyle w:val="TableParagraph"/>
              <w:spacing w:line="244" w:lineRule="auto"/>
              <w:ind w:left="218" w:right="51"/>
              <w:rPr>
                <w:rFonts w:asciiTheme="majorHAnsi" w:hAnsiTheme="majorHAnsi"/>
                <w:b/>
              </w:rPr>
            </w:pPr>
            <w:r w:rsidRPr="0066515A">
              <w:rPr>
                <w:rFonts w:asciiTheme="majorHAnsi" w:hAnsiTheme="majorHAnsi"/>
                <w:b/>
                <w:color w:val="4F81BB"/>
                <w:w w:val="90"/>
              </w:rPr>
              <w:t xml:space="preserve">The Governing </w:t>
            </w:r>
            <w:r w:rsidRPr="0066515A">
              <w:rPr>
                <w:rFonts w:asciiTheme="majorHAnsi" w:hAnsiTheme="majorHAnsi"/>
                <w:b/>
                <w:color w:val="4F81BB"/>
              </w:rPr>
              <w:t>Rules</w:t>
            </w:r>
          </w:p>
        </w:tc>
        <w:tc>
          <w:tcPr>
            <w:tcW w:w="6742" w:type="dxa"/>
          </w:tcPr>
          <w:p w14:paraId="25C2386A" w14:textId="77777777" w:rsidR="009E0D2D" w:rsidRPr="0066515A" w:rsidRDefault="009E0D2D" w:rsidP="00EC1D46">
            <w:pPr>
              <w:pStyle w:val="TableParagraph"/>
              <w:spacing w:before="5" w:line="235" w:lineRule="auto"/>
              <w:ind w:left="186" w:right="198"/>
              <w:jc w:val="both"/>
              <w:rPr>
                <w:rFonts w:asciiTheme="majorHAnsi" w:hAnsiTheme="majorHAnsi"/>
              </w:rPr>
            </w:pPr>
            <w:r w:rsidRPr="0066515A">
              <w:rPr>
                <w:rFonts w:asciiTheme="majorHAnsi" w:hAnsiTheme="majorHAnsi"/>
                <w:w w:val="105"/>
              </w:rPr>
              <w:t>7.1 The Bidding procedure shall be governed by the Khyber Pakhtunkhwa Public Procurement Rules-2014 issued and amended time to time, b</w:t>
            </w:r>
            <w:r w:rsidR="008A4C7F" w:rsidRPr="0066515A">
              <w:rPr>
                <w:rFonts w:asciiTheme="majorHAnsi" w:hAnsiTheme="majorHAnsi"/>
                <w:w w:val="105"/>
              </w:rPr>
              <w:t>y the Khyber Pakhtunkhwa Public</w:t>
            </w:r>
            <w:r w:rsidRPr="0066515A">
              <w:rPr>
                <w:rFonts w:asciiTheme="majorHAnsi" w:hAnsiTheme="majorHAnsi"/>
                <w:w w:val="105"/>
              </w:rPr>
              <w:t xml:space="preserve"> Procurement and an any other prevailing regulatory authorities.</w:t>
            </w:r>
          </w:p>
        </w:tc>
      </w:tr>
    </w:tbl>
    <w:p w14:paraId="08D5712E" w14:textId="77777777" w:rsidR="009E0D2D" w:rsidRPr="0066515A" w:rsidRDefault="009E0D2D" w:rsidP="009E0D2D">
      <w:pPr>
        <w:pStyle w:val="BodyText"/>
        <w:rPr>
          <w:rFonts w:asciiTheme="majorHAnsi" w:hAnsiTheme="majorHAnsi"/>
          <w:sz w:val="20"/>
        </w:rPr>
      </w:pPr>
    </w:p>
    <w:tbl>
      <w:tblPr>
        <w:tblW w:w="0" w:type="auto"/>
        <w:tblInd w:w="1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2389"/>
        <w:gridCol w:w="6732"/>
      </w:tblGrid>
      <w:tr w:rsidR="009E0D2D" w:rsidRPr="0066515A" w14:paraId="331A7423" w14:textId="77777777" w:rsidTr="00EC1D46">
        <w:trPr>
          <w:trHeight w:hRule="exact" w:val="2798"/>
        </w:trPr>
        <w:tc>
          <w:tcPr>
            <w:tcW w:w="570" w:type="dxa"/>
          </w:tcPr>
          <w:p w14:paraId="7F63B01F" w14:textId="77777777" w:rsidR="009E0D2D" w:rsidRPr="0066515A" w:rsidRDefault="009E0D2D" w:rsidP="00EC1D46">
            <w:pPr>
              <w:pStyle w:val="TableParagraph"/>
              <w:spacing w:before="1"/>
              <w:ind w:left="180" w:right="196"/>
              <w:jc w:val="center"/>
              <w:rPr>
                <w:rFonts w:asciiTheme="majorHAnsi" w:hAnsiTheme="majorHAnsi"/>
                <w:sz w:val="20"/>
              </w:rPr>
            </w:pPr>
            <w:r w:rsidRPr="0066515A">
              <w:rPr>
                <w:rFonts w:asciiTheme="majorHAnsi" w:hAnsiTheme="majorHAnsi"/>
                <w:sz w:val="20"/>
              </w:rPr>
              <w:t>8.</w:t>
            </w:r>
          </w:p>
        </w:tc>
        <w:tc>
          <w:tcPr>
            <w:tcW w:w="2389" w:type="dxa"/>
          </w:tcPr>
          <w:p w14:paraId="2E68A13B" w14:textId="77777777" w:rsidR="009E0D2D" w:rsidRPr="0066515A" w:rsidRDefault="009E0D2D" w:rsidP="00EC1D46">
            <w:pPr>
              <w:pStyle w:val="TableParagraph"/>
              <w:spacing w:line="242" w:lineRule="auto"/>
              <w:ind w:left="218"/>
              <w:rPr>
                <w:rFonts w:asciiTheme="majorHAnsi" w:hAnsiTheme="majorHAnsi"/>
                <w:b/>
              </w:rPr>
            </w:pPr>
            <w:r w:rsidRPr="0066515A">
              <w:rPr>
                <w:rFonts w:asciiTheme="majorHAnsi" w:hAnsiTheme="majorHAnsi"/>
                <w:b/>
                <w:color w:val="4F81BB"/>
                <w:w w:val="95"/>
              </w:rPr>
              <w:t xml:space="preserve">Applicable Bidding </w:t>
            </w:r>
            <w:r w:rsidRPr="0066515A">
              <w:rPr>
                <w:rFonts w:asciiTheme="majorHAnsi" w:hAnsiTheme="majorHAnsi"/>
                <w:b/>
                <w:color w:val="4F81BB"/>
              </w:rPr>
              <w:t>Procedure</w:t>
            </w:r>
          </w:p>
        </w:tc>
        <w:tc>
          <w:tcPr>
            <w:tcW w:w="6732" w:type="dxa"/>
          </w:tcPr>
          <w:p w14:paraId="7EFE1398" w14:textId="1763587C" w:rsidR="009E0D2D" w:rsidRPr="0066515A" w:rsidRDefault="009E0D2D" w:rsidP="00EC1D46">
            <w:pPr>
              <w:pStyle w:val="TableParagraph"/>
              <w:numPr>
                <w:ilvl w:val="1"/>
                <w:numId w:val="27"/>
              </w:numPr>
              <w:tabs>
                <w:tab w:val="left" w:pos="888"/>
              </w:tabs>
              <w:spacing w:before="8" w:line="232" w:lineRule="auto"/>
              <w:ind w:right="199" w:firstLine="0"/>
              <w:jc w:val="both"/>
              <w:rPr>
                <w:rFonts w:asciiTheme="majorHAnsi" w:hAnsiTheme="majorHAnsi"/>
              </w:rPr>
            </w:pPr>
            <w:r w:rsidRPr="0066515A">
              <w:rPr>
                <w:rFonts w:asciiTheme="majorHAnsi" w:hAnsiTheme="majorHAnsi"/>
                <w:w w:val="105"/>
              </w:rPr>
              <w:t xml:space="preserve">The </w:t>
            </w:r>
            <w:r w:rsidRPr="0066515A">
              <w:rPr>
                <w:rFonts w:asciiTheme="majorHAnsi" w:hAnsiTheme="majorHAnsi"/>
                <w:spacing w:val="-3"/>
                <w:w w:val="105"/>
              </w:rPr>
              <w:t xml:space="preserve">bidding procedure </w:t>
            </w:r>
            <w:r w:rsidRPr="0066515A">
              <w:rPr>
                <w:rFonts w:asciiTheme="majorHAnsi" w:hAnsiTheme="majorHAnsi"/>
                <w:w w:val="105"/>
              </w:rPr>
              <w:t xml:space="preserve">is </w:t>
            </w:r>
            <w:r w:rsidRPr="0066515A">
              <w:rPr>
                <w:rFonts w:asciiTheme="majorHAnsi" w:hAnsiTheme="majorHAnsi"/>
                <w:spacing w:val="-3"/>
                <w:w w:val="105"/>
              </w:rPr>
              <w:t xml:space="preserve">governed </w:t>
            </w:r>
            <w:r w:rsidRPr="0066515A">
              <w:rPr>
                <w:rFonts w:asciiTheme="majorHAnsi" w:hAnsiTheme="majorHAnsi"/>
                <w:w w:val="105"/>
              </w:rPr>
              <w:t xml:space="preserve">by Khyber Pakhtunkhwa </w:t>
            </w:r>
            <w:r w:rsidRPr="0066515A">
              <w:rPr>
                <w:rFonts w:asciiTheme="majorHAnsi" w:hAnsiTheme="majorHAnsi"/>
                <w:spacing w:val="-3"/>
                <w:w w:val="105"/>
              </w:rPr>
              <w:t xml:space="preserve">Public Procurement Rule </w:t>
            </w:r>
            <w:r w:rsidRPr="0066515A">
              <w:rPr>
                <w:rFonts w:asciiTheme="majorHAnsi" w:hAnsiTheme="majorHAnsi"/>
                <w:w w:val="105"/>
              </w:rPr>
              <w:t xml:space="preserve">36 </w:t>
            </w:r>
            <w:r w:rsidRPr="0066515A">
              <w:rPr>
                <w:rFonts w:asciiTheme="majorHAnsi" w:hAnsiTheme="majorHAnsi"/>
                <w:spacing w:val="-3"/>
                <w:w w:val="105"/>
              </w:rPr>
              <w:t xml:space="preserve">“Procedures </w:t>
            </w:r>
            <w:r w:rsidRPr="0066515A">
              <w:rPr>
                <w:rFonts w:asciiTheme="majorHAnsi" w:hAnsiTheme="majorHAnsi"/>
                <w:w w:val="105"/>
              </w:rPr>
              <w:t xml:space="preserve">of </w:t>
            </w:r>
            <w:r w:rsidRPr="0066515A">
              <w:rPr>
                <w:rFonts w:asciiTheme="majorHAnsi" w:hAnsiTheme="majorHAnsi"/>
                <w:spacing w:val="-3"/>
                <w:w w:val="105"/>
              </w:rPr>
              <w:t xml:space="preserve">Open Competitive Bidding” sub-rule </w:t>
            </w:r>
            <w:r w:rsidRPr="0066515A">
              <w:rPr>
                <w:rFonts w:asciiTheme="majorHAnsi" w:hAnsiTheme="majorHAnsi"/>
                <w:w w:val="105"/>
              </w:rPr>
              <w:t xml:space="preserve">(b) </w:t>
            </w:r>
            <w:r w:rsidRPr="0066515A">
              <w:rPr>
                <w:rFonts w:asciiTheme="majorHAnsi" w:hAnsiTheme="majorHAnsi"/>
                <w:spacing w:val="-3"/>
                <w:w w:val="105"/>
              </w:rPr>
              <w:t xml:space="preserve">“Single stage </w:t>
            </w:r>
            <w:r w:rsidRPr="0066515A">
              <w:rPr>
                <w:rFonts w:asciiTheme="majorHAnsi" w:hAnsiTheme="majorHAnsi"/>
                <w:w w:val="105"/>
              </w:rPr>
              <w:t xml:space="preserve">– </w:t>
            </w:r>
            <w:r w:rsidR="00B061A6" w:rsidRPr="0066515A">
              <w:rPr>
                <w:rFonts w:asciiTheme="majorHAnsi" w:hAnsiTheme="majorHAnsi"/>
                <w:spacing w:val="-3"/>
                <w:w w:val="105"/>
              </w:rPr>
              <w:t>Two Envelop procedure</w:t>
            </w:r>
            <w:r w:rsidRPr="0066515A">
              <w:rPr>
                <w:rFonts w:asciiTheme="majorHAnsi" w:hAnsiTheme="majorHAnsi"/>
                <w:spacing w:val="-3"/>
                <w:w w:val="105"/>
              </w:rPr>
              <w:t xml:space="preserve">      </w:t>
            </w:r>
            <w:r w:rsidR="00B061A6" w:rsidRPr="0066515A">
              <w:rPr>
                <w:rFonts w:asciiTheme="majorHAnsi" w:hAnsiTheme="majorHAnsi"/>
                <w:spacing w:val="-3"/>
                <w:w w:val="105"/>
              </w:rPr>
              <w:t>Bidders are</w:t>
            </w:r>
            <w:r w:rsidRPr="0066515A">
              <w:rPr>
                <w:rFonts w:asciiTheme="majorHAnsi" w:hAnsiTheme="majorHAnsi"/>
                <w:w w:val="105"/>
              </w:rPr>
              <w:t xml:space="preserve"> </w:t>
            </w:r>
            <w:r w:rsidR="00B061A6" w:rsidRPr="0066515A">
              <w:rPr>
                <w:rFonts w:asciiTheme="majorHAnsi" w:hAnsiTheme="majorHAnsi"/>
                <w:spacing w:val="-3"/>
                <w:w w:val="105"/>
              </w:rPr>
              <w:t>advised also</w:t>
            </w:r>
            <w:r w:rsidRPr="0066515A">
              <w:rPr>
                <w:rFonts w:asciiTheme="majorHAnsi" w:hAnsiTheme="majorHAnsi"/>
                <w:spacing w:val="-3"/>
                <w:w w:val="105"/>
              </w:rPr>
              <w:t xml:space="preserve"> </w:t>
            </w:r>
            <w:r w:rsidRPr="0066515A">
              <w:rPr>
                <w:rFonts w:asciiTheme="majorHAnsi" w:hAnsiTheme="majorHAnsi"/>
                <w:w w:val="105"/>
              </w:rPr>
              <w:t xml:space="preserve">to </w:t>
            </w:r>
            <w:r w:rsidRPr="0066515A">
              <w:rPr>
                <w:rFonts w:asciiTheme="majorHAnsi" w:hAnsiTheme="majorHAnsi"/>
                <w:spacing w:val="-3"/>
                <w:w w:val="105"/>
              </w:rPr>
              <w:t xml:space="preserve">refer </w:t>
            </w:r>
            <w:r w:rsidRPr="0066515A">
              <w:rPr>
                <w:rFonts w:asciiTheme="majorHAnsi" w:hAnsiTheme="majorHAnsi"/>
                <w:w w:val="105"/>
              </w:rPr>
              <w:t xml:space="preserve">to the </w:t>
            </w:r>
            <w:r w:rsidRPr="0066515A">
              <w:rPr>
                <w:rFonts w:asciiTheme="majorHAnsi" w:hAnsiTheme="majorHAnsi"/>
                <w:spacing w:val="-3"/>
                <w:w w:val="105"/>
              </w:rPr>
              <w:t xml:space="preserve">Invitation </w:t>
            </w:r>
            <w:r w:rsidRPr="0066515A">
              <w:rPr>
                <w:rFonts w:asciiTheme="majorHAnsi" w:hAnsiTheme="majorHAnsi"/>
                <w:w w:val="105"/>
              </w:rPr>
              <w:t xml:space="preserve">for </w:t>
            </w:r>
            <w:r w:rsidRPr="0066515A">
              <w:rPr>
                <w:rFonts w:asciiTheme="majorHAnsi" w:hAnsiTheme="majorHAnsi"/>
                <w:spacing w:val="-3"/>
                <w:w w:val="105"/>
              </w:rPr>
              <w:t xml:space="preserve">Bids </w:t>
            </w:r>
            <w:r w:rsidRPr="0066515A">
              <w:rPr>
                <w:rFonts w:asciiTheme="majorHAnsi" w:hAnsiTheme="majorHAnsi"/>
                <w:w w:val="105"/>
              </w:rPr>
              <w:t xml:space="preserve">at </w:t>
            </w:r>
            <w:r w:rsidRPr="0066515A">
              <w:rPr>
                <w:rFonts w:asciiTheme="majorHAnsi" w:hAnsiTheme="majorHAnsi"/>
                <w:b/>
                <w:spacing w:val="-3"/>
                <w:w w:val="105"/>
              </w:rPr>
              <w:t xml:space="preserve">Page </w:t>
            </w:r>
            <w:r w:rsidR="006505BD">
              <w:rPr>
                <w:rFonts w:asciiTheme="majorHAnsi" w:hAnsiTheme="majorHAnsi"/>
                <w:b/>
                <w:w w:val="105"/>
              </w:rPr>
              <w:t>3</w:t>
            </w:r>
            <w:r w:rsidRPr="0066515A">
              <w:rPr>
                <w:rFonts w:asciiTheme="majorHAnsi" w:hAnsiTheme="majorHAnsi"/>
                <w:b/>
                <w:w w:val="105"/>
              </w:rPr>
              <w:t xml:space="preserve"> </w:t>
            </w:r>
            <w:r w:rsidRPr="0066515A">
              <w:rPr>
                <w:rFonts w:asciiTheme="majorHAnsi" w:hAnsiTheme="majorHAnsi"/>
                <w:w w:val="105"/>
              </w:rPr>
              <w:t xml:space="preserve">to </w:t>
            </w:r>
            <w:r w:rsidRPr="0066515A">
              <w:rPr>
                <w:rFonts w:asciiTheme="majorHAnsi" w:hAnsiTheme="majorHAnsi"/>
                <w:spacing w:val="-4"/>
                <w:w w:val="105"/>
              </w:rPr>
              <w:t xml:space="preserve">confirm </w:t>
            </w:r>
            <w:r w:rsidRPr="0066515A">
              <w:rPr>
                <w:rFonts w:asciiTheme="majorHAnsi" w:hAnsiTheme="majorHAnsi"/>
                <w:w w:val="105"/>
              </w:rPr>
              <w:t xml:space="preserve">the </w:t>
            </w:r>
            <w:r w:rsidRPr="0066515A">
              <w:rPr>
                <w:rFonts w:asciiTheme="majorHAnsi" w:hAnsiTheme="majorHAnsi"/>
                <w:spacing w:val="-3"/>
                <w:w w:val="105"/>
              </w:rPr>
              <w:t xml:space="preserve">Bidding </w:t>
            </w:r>
            <w:r w:rsidR="00B061A6" w:rsidRPr="0066515A">
              <w:rPr>
                <w:rFonts w:asciiTheme="majorHAnsi" w:hAnsiTheme="majorHAnsi"/>
                <w:spacing w:val="-3"/>
                <w:w w:val="105"/>
              </w:rPr>
              <w:t>procedure applicable in</w:t>
            </w:r>
            <w:r w:rsidRPr="0066515A">
              <w:rPr>
                <w:rFonts w:asciiTheme="majorHAnsi" w:hAnsiTheme="majorHAnsi"/>
                <w:w w:val="105"/>
              </w:rPr>
              <w:t xml:space="preserve"> the </w:t>
            </w:r>
            <w:r w:rsidR="00B061A6" w:rsidRPr="0066515A">
              <w:rPr>
                <w:rFonts w:asciiTheme="majorHAnsi" w:hAnsiTheme="majorHAnsi"/>
                <w:spacing w:val="-3"/>
                <w:w w:val="105"/>
              </w:rPr>
              <w:t>present bidding</w:t>
            </w:r>
            <w:r w:rsidR="007C3561" w:rsidRPr="0066515A">
              <w:rPr>
                <w:rFonts w:asciiTheme="majorHAnsi" w:hAnsiTheme="majorHAnsi"/>
                <w:w w:val="105"/>
              </w:rPr>
              <w:t xml:space="preserve"> </w:t>
            </w:r>
            <w:r w:rsidRPr="0066515A">
              <w:rPr>
                <w:rFonts w:asciiTheme="majorHAnsi" w:hAnsiTheme="majorHAnsi"/>
                <w:w w:val="105"/>
              </w:rPr>
              <w:t>process.</w:t>
            </w:r>
          </w:p>
          <w:p w14:paraId="7442B324" w14:textId="77777777" w:rsidR="009E0D2D" w:rsidRPr="0066515A" w:rsidRDefault="009E0D2D" w:rsidP="00EC1D46">
            <w:pPr>
              <w:pStyle w:val="TableParagraph"/>
              <w:numPr>
                <w:ilvl w:val="1"/>
                <w:numId w:val="27"/>
              </w:numPr>
              <w:tabs>
                <w:tab w:val="left" w:pos="888"/>
              </w:tabs>
              <w:spacing w:before="117" w:line="262" w:lineRule="exact"/>
              <w:ind w:right="205" w:firstLine="0"/>
              <w:jc w:val="both"/>
              <w:rPr>
                <w:rFonts w:asciiTheme="majorHAnsi" w:hAnsiTheme="majorHAnsi"/>
              </w:rPr>
            </w:pPr>
            <w:r w:rsidRPr="0066515A">
              <w:rPr>
                <w:rFonts w:asciiTheme="majorHAnsi" w:hAnsiTheme="majorHAnsi"/>
                <w:w w:val="110"/>
              </w:rPr>
              <w:t xml:space="preserve">The </w:t>
            </w:r>
            <w:r w:rsidRPr="0066515A">
              <w:rPr>
                <w:rFonts w:asciiTheme="majorHAnsi" w:hAnsiTheme="majorHAnsi"/>
                <w:spacing w:val="-3"/>
                <w:w w:val="110"/>
              </w:rPr>
              <w:t xml:space="preserve">bidding procedure prescribed </w:t>
            </w:r>
            <w:r w:rsidRPr="0066515A">
              <w:rPr>
                <w:rFonts w:asciiTheme="majorHAnsi" w:hAnsiTheme="majorHAnsi"/>
                <w:w w:val="110"/>
              </w:rPr>
              <w:t xml:space="preserve">in the </w:t>
            </w:r>
            <w:r w:rsidRPr="0066515A">
              <w:rPr>
                <w:rFonts w:asciiTheme="majorHAnsi" w:hAnsiTheme="majorHAnsi"/>
                <w:spacing w:val="-3"/>
                <w:w w:val="110"/>
              </w:rPr>
              <w:t xml:space="preserve">Invitation </w:t>
            </w:r>
            <w:r w:rsidRPr="0066515A">
              <w:rPr>
                <w:rFonts w:asciiTheme="majorHAnsi" w:hAnsiTheme="majorHAnsi"/>
                <w:w w:val="110"/>
              </w:rPr>
              <w:t xml:space="preserve">for </w:t>
            </w:r>
            <w:r w:rsidRPr="0066515A">
              <w:rPr>
                <w:rFonts w:asciiTheme="majorHAnsi" w:hAnsiTheme="majorHAnsi"/>
                <w:spacing w:val="-3"/>
                <w:w w:val="110"/>
              </w:rPr>
              <w:t xml:space="preserve">Bids </w:t>
            </w:r>
            <w:r w:rsidRPr="0066515A">
              <w:rPr>
                <w:rFonts w:asciiTheme="majorHAnsi" w:hAnsiTheme="majorHAnsi"/>
                <w:w w:val="110"/>
              </w:rPr>
              <w:t>is</w:t>
            </w:r>
            <w:r w:rsidR="007C3561" w:rsidRPr="0066515A">
              <w:rPr>
                <w:rFonts w:asciiTheme="majorHAnsi" w:hAnsiTheme="majorHAnsi"/>
                <w:w w:val="110"/>
              </w:rPr>
              <w:t xml:space="preserve"> </w:t>
            </w:r>
            <w:r w:rsidRPr="0066515A">
              <w:rPr>
                <w:rFonts w:asciiTheme="majorHAnsi" w:hAnsiTheme="majorHAnsi"/>
                <w:spacing w:val="-3"/>
                <w:w w:val="110"/>
              </w:rPr>
              <w:t>explained</w:t>
            </w:r>
            <w:r w:rsidR="007C3561" w:rsidRPr="0066515A">
              <w:rPr>
                <w:rFonts w:asciiTheme="majorHAnsi" w:hAnsiTheme="majorHAnsi"/>
                <w:spacing w:val="-3"/>
                <w:w w:val="110"/>
              </w:rPr>
              <w:t xml:space="preserve"> </w:t>
            </w:r>
            <w:r w:rsidRPr="0066515A">
              <w:rPr>
                <w:rFonts w:asciiTheme="majorHAnsi" w:hAnsiTheme="majorHAnsi"/>
                <w:spacing w:val="-3"/>
                <w:w w:val="110"/>
              </w:rPr>
              <w:t>here</w:t>
            </w:r>
            <w:r w:rsidR="007C3561" w:rsidRPr="0066515A">
              <w:rPr>
                <w:rFonts w:asciiTheme="majorHAnsi" w:hAnsiTheme="majorHAnsi"/>
                <w:spacing w:val="-3"/>
                <w:w w:val="110"/>
              </w:rPr>
              <w:t xml:space="preserve"> </w:t>
            </w:r>
            <w:r w:rsidRPr="0066515A">
              <w:rPr>
                <w:rFonts w:asciiTheme="majorHAnsi" w:hAnsiTheme="majorHAnsi"/>
                <w:spacing w:val="-3"/>
                <w:w w:val="110"/>
              </w:rPr>
              <w:t>in</w:t>
            </w:r>
            <w:r w:rsidR="007C3561" w:rsidRPr="0066515A">
              <w:rPr>
                <w:rFonts w:asciiTheme="majorHAnsi" w:hAnsiTheme="majorHAnsi"/>
                <w:spacing w:val="-3"/>
                <w:w w:val="110"/>
              </w:rPr>
              <w:t xml:space="preserve"> </w:t>
            </w:r>
            <w:r w:rsidRPr="0066515A">
              <w:rPr>
                <w:rFonts w:asciiTheme="majorHAnsi" w:hAnsiTheme="majorHAnsi"/>
                <w:w w:val="110"/>
              </w:rPr>
              <w:t>below:</w:t>
            </w:r>
          </w:p>
          <w:p w14:paraId="3DDF4EE9" w14:textId="77777777" w:rsidR="009E0D2D" w:rsidRPr="0066515A" w:rsidRDefault="009E0D2D" w:rsidP="00EC1D46">
            <w:pPr>
              <w:pStyle w:val="TableParagraph"/>
              <w:spacing w:before="5"/>
              <w:ind w:left="0"/>
              <w:rPr>
                <w:rFonts w:asciiTheme="majorHAnsi" w:hAnsiTheme="majorHAnsi"/>
                <w:sz w:val="21"/>
              </w:rPr>
            </w:pPr>
          </w:p>
          <w:p w14:paraId="3AE30A99" w14:textId="77777777" w:rsidR="009E0D2D" w:rsidRPr="0066515A" w:rsidRDefault="009E0D2D" w:rsidP="00EC1D46">
            <w:pPr>
              <w:pStyle w:val="TableParagraph"/>
              <w:ind w:left="1362"/>
              <w:rPr>
                <w:rFonts w:asciiTheme="majorHAnsi" w:hAnsiTheme="majorHAnsi"/>
                <w:b/>
              </w:rPr>
            </w:pPr>
            <w:r w:rsidRPr="0066515A">
              <w:rPr>
                <w:rFonts w:asciiTheme="majorHAnsi" w:hAnsiTheme="majorHAnsi"/>
                <w:b/>
                <w:w w:val="95"/>
              </w:rPr>
              <w:t>Single Stage: Two Envelope Procedure</w:t>
            </w:r>
          </w:p>
        </w:tc>
      </w:tr>
      <w:tr w:rsidR="009E0D2D" w:rsidRPr="0066515A" w14:paraId="30A721A3" w14:textId="77777777" w:rsidTr="00EC1D46">
        <w:trPr>
          <w:trHeight w:hRule="exact" w:val="1051"/>
        </w:trPr>
        <w:tc>
          <w:tcPr>
            <w:tcW w:w="570" w:type="dxa"/>
          </w:tcPr>
          <w:p w14:paraId="18E6336A" w14:textId="77777777" w:rsidR="009E0D2D" w:rsidRPr="0066515A" w:rsidRDefault="009E0D2D" w:rsidP="00EC1D46">
            <w:pPr>
              <w:rPr>
                <w:rFonts w:asciiTheme="majorHAnsi" w:hAnsiTheme="majorHAnsi"/>
              </w:rPr>
            </w:pPr>
          </w:p>
        </w:tc>
        <w:tc>
          <w:tcPr>
            <w:tcW w:w="2389" w:type="dxa"/>
          </w:tcPr>
          <w:p w14:paraId="524F3509" w14:textId="77777777" w:rsidR="009E0D2D" w:rsidRPr="0066515A" w:rsidRDefault="009E0D2D" w:rsidP="00EC1D46">
            <w:pPr>
              <w:rPr>
                <w:rFonts w:asciiTheme="majorHAnsi" w:hAnsiTheme="majorHAnsi"/>
              </w:rPr>
            </w:pPr>
          </w:p>
        </w:tc>
        <w:tc>
          <w:tcPr>
            <w:tcW w:w="6732" w:type="dxa"/>
          </w:tcPr>
          <w:p w14:paraId="43B277B5" w14:textId="77777777" w:rsidR="009E0D2D" w:rsidRPr="0066515A" w:rsidRDefault="007C3561" w:rsidP="00EC1D46">
            <w:pPr>
              <w:pStyle w:val="TableParagraph"/>
              <w:tabs>
                <w:tab w:val="left" w:pos="887"/>
              </w:tabs>
              <w:spacing w:before="139" w:line="232" w:lineRule="auto"/>
              <w:ind w:left="167" w:right="205"/>
              <w:jc w:val="both"/>
              <w:rPr>
                <w:rFonts w:asciiTheme="majorHAnsi" w:hAnsiTheme="majorHAnsi"/>
              </w:rPr>
            </w:pPr>
            <w:r w:rsidRPr="0066515A">
              <w:rPr>
                <w:rFonts w:asciiTheme="majorHAnsi" w:hAnsiTheme="majorHAnsi"/>
                <w:w w:val="105"/>
              </w:rPr>
              <w:t>i)</w:t>
            </w:r>
            <w:r w:rsidRPr="0066515A">
              <w:rPr>
                <w:rFonts w:asciiTheme="majorHAnsi" w:hAnsiTheme="majorHAnsi"/>
                <w:w w:val="105"/>
              </w:rPr>
              <w:tab/>
              <w:t>The bid shall comprise a single package</w:t>
            </w:r>
            <w:r w:rsidR="009E0D2D" w:rsidRPr="0066515A">
              <w:rPr>
                <w:rFonts w:asciiTheme="majorHAnsi" w:hAnsiTheme="majorHAnsi"/>
                <w:w w:val="105"/>
              </w:rPr>
              <w:t xml:space="preserve"> containing two</w:t>
            </w:r>
            <w:r w:rsidRPr="0066515A">
              <w:rPr>
                <w:rFonts w:asciiTheme="majorHAnsi" w:hAnsiTheme="majorHAnsi"/>
                <w:w w:val="105"/>
              </w:rPr>
              <w:t xml:space="preserve"> </w:t>
            </w:r>
            <w:r w:rsidR="009E0D2D" w:rsidRPr="0066515A">
              <w:rPr>
                <w:rFonts w:asciiTheme="majorHAnsi" w:hAnsiTheme="majorHAnsi"/>
                <w:w w:val="105"/>
              </w:rPr>
              <w:t xml:space="preserve">separate </w:t>
            </w:r>
            <w:r w:rsidR="009E0D2D" w:rsidRPr="0066515A">
              <w:rPr>
                <w:rFonts w:asciiTheme="majorHAnsi" w:hAnsiTheme="majorHAnsi"/>
                <w:spacing w:val="5"/>
                <w:w w:val="105"/>
              </w:rPr>
              <w:t xml:space="preserve">sealed </w:t>
            </w:r>
            <w:r w:rsidR="009E0D2D" w:rsidRPr="0066515A">
              <w:rPr>
                <w:rFonts w:asciiTheme="majorHAnsi" w:hAnsiTheme="majorHAnsi"/>
                <w:w w:val="105"/>
              </w:rPr>
              <w:t>envelopes. Each</w:t>
            </w:r>
            <w:r w:rsidRPr="0066515A">
              <w:rPr>
                <w:rFonts w:asciiTheme="majorHAnsi" w:hAnsiTheme="majorHAnsi"/>
                <w:w w:val="105"/>
              </w:rPr>
              <w:t xml:space="preserve"> </w:t>
            </w:r>
            <w:r w:rsidR="009E0D2D" w:rsidRPr="0066515A">
              <w:rPr>
                <w:rFonts w:asciiTheme="majorHAnsi" w:hAnsiTheme="majorHAnsi"/>
                <w:w w:val="105"/>
              </w:rPr>
              <w:t>envelope</w:t>
            </w:r>
            <w:r w:rsidRPr="0066515A">
              <w:rPr>
                <w:rFonts w:asciiTheme="majorHAnsi" w:hAnsiTheme="majorHAnsi"/>
                <w:w w:val="105"/>
              </w:rPr>
              <w:t xml:space="preserve"> </w:t>
            </w:r>
            <w:r w:rsidR="009E0D2D" w:rsidRPr="0066515A">
              <w:rPr>
                <w:rFonts w:asciiTheme="majorHAnsi" w:hAnsiTheme="majorHAnsi"/>
                <w:w w:val="105"/>
              </w:rPr>
              <w:t>shall</w:t>
            </w:r>
            <w:r w:rsidRPr="0066515A">
              <w:rPr>
                <w:rFonts w:asciiTheme="majorHAnsi" w:hAnsiTheme="majorHAnsi"/>
                <w:w w:val="105"/>
              </w:rPr>
              <w:t xml:space="preserve"> </w:t>
            </w:r>
            <w:r w:rsidR="009E0D2D" w:rsidRPr="0066515A">
              <w:rPr>
                <w:rFonts w:asciiTheme="majorHAnsi" w:hAnsiTheme="majorHAnsi"/>
                <w:w w:val="105"/>
              </w:rPr>
              <w:t xml:space="preserve">contain  </w:t>
            </w:r>
            <w:r w:rsidR="009E0D2D" w:rsidRPr="0066515A">
              <w:rPr>
                <w:rFonts w:asciiTheme="majorHAnsi" w:hAnsiTheme="majorHAnsi"/>
              </w:rPr>
              <w:t>separately</w:t>
            </w:r>
            <w:r w:rsidRPr="0066515A">
              <w:rPr>
                <w:rFonts w:asciiTheme="majorHAnsi" w:hAnsiTheme="majorHAnsi"/>
              </w:rPr>
              <w:t xml:space="preserve"> </w:t>
            </w:r>
            <w:r w:rsidR="009E0D2D" w:rsidRPr="0066515A">
              <w:rPr>
                <w:rFonts w:asciiTheme="majorHAnsi" w:hAnsiTheme="majorHAnsi"/>
              </w:rPr>
              <w:t>the</w:t>
            </w:r>
            <w:r w:rsidRPr="0066515A">
              <w:rPr>
                <w:rFonts w:asciiTheme="majorHAnsi" w:hAnsiTheme="majorHAnsi"/>
              </w:rPr>
              <w:t xml:space="preserve"> </w:t>
            </w:r>
            <w:r w:rsidR="009E0D2D" w:rsidRPr="0066515A">
              <w:rPr>
                <w:rFonts w:asciiTheme="majorHAnsi" w:hAnsiTheme="majorHAnsi"/>
                <w:b/>
              </w:rPr>
              <w:t>Financial</w:t>
            </w:r>
            <w:r w:rsidRPr="0066515A">
              <w:rPr>
                <w:rFonts w:asciiTheme="majorHAnsi" w:hAnsiTheme="majorHAnsi"/>
                <w:b/>
              </w:rPr>
              <w:t xml:space="preserve"> </w:t>
            </w:r>
            <w:r w:rsidR="009E0D2D" w:rsidRPr="0066515A">
              <w:rPr>
                <w:rFonts w:asciiTheme="majorHAnsi" w:hAnsiTheme="majorHAnsi"/>
                <w:b/>
              </w:rPr>
              <w:t>Bid</w:t>
            </w:r>
            <w:r w:rsidRPr="0066515A">
              <w:rPr>
                <w:rFonts w:asciiTheme="majorHAnsi" w:hAnsiTheme="majorHAnsi"/>
                <w:b/>
              </w:rPr>
              <w:t xml:space="preserve"> </w:t>
            </w:r>
            <w:r w:rsidR="009E0D2D" w:rsidRPr="0066515A">
              <w:rPr>
                <w:rFonts w:asciiTheme="majorHAnsi" w:hAnsiTheme="majorHAnsi"/>
              </w:rPr>
              <w:t>and</w:t>
            </w:r>
            <w:r w:rsidRPr="0066515A">
              <w:rPr>
                <w:rFonts w:asciiTheme="majorHAnsi" w:hAnsiTheme="majorHAnsi"/>
              </w:rPr>
              <w:t xml:space="preserve"> </w:t>
            </w:r>
            <w:r w:rsidR="009E0D2D" w:rsidRPr="0066515A">
              <w:rPr>
                <w:rFonts w:asciiTheme="majorHAnsi" w:hAnsiTheme="majorHAnsi"/>
              </w:rPr>
              <w:t>the</w:t>
            </w:r>
            <w:r w:rsidRPr="0066515A">
              <w:rPr>
                <w:rFonts w:asciiTheme="majorHAnsi" w:hAnsiTheme="majorHAnsi"/>
              </w:rPr>
              <w:t xml:space="preserve"> </w:t>
            </w:r>
            <w:r w:rsidR="009E0D2D" w:rsidRPr="0066515A">
              <w:rPr>
                <w:rFonts w:asciiTheme="majorHAnsi" w:hAnsiTheme="majorHAnsi"/>
                <w:b/>
              </w:rPr>
              <w:t>Technical</w:t>
            </w:r>
            <w:r w:rsidRPr="0066515A">
              <w:rPr>
                <w:rFonts w:asciiTheme="majorHAnsi" w:hAnsiTheme="majorHAnsi"/>
                <w:b/>
              </w:rPr>
              <w:t xml:space="preserve"> </w:t>
            </w:r>
            <w:r w:rsidR="009E0D2D" w:rsidRPr="0066515A">
              <w:rPr>
                <w:rFonts w:asciiTheme="majorHAnsi" w:hAnsiTheme="majorHAnsi"/>
                <w:b/>
              </w:rPr>
              <w:t>Bid</w:t>
            </w:r>
            <w:r w:rsidR="009E0D2D" w:rsidRPr="0066515A">
              <w:rPr>
                <w:rFonts w:asciiTheme="majorHAnsi" w:hAnsiTheme="majorHAnsi"/>
              </w:rPr>
              <w:t>;</w:t>
            </w:r>
          </w:p>
        </w:tc>
      </w:tr>
      <w:tr w:rsidR="009E0D2D" w:rsidRPr="0066515A" w14:paraId="7D072664" w14:textId="77777777" w:rsidTr="00EC1D46">
        <w:trPr>
          <w:trHeight w:hRule="exact" w:val="790"/>
        </w:trPr>
        <w:tc>
          <w:tcPr>
            <w:tcW w:w="570" w:type="dxa"/>
          </w:tcPr>
          <w:p w14:paraId="16C23D9D" w14:textId="77777777" w:rsidR="009E0D2D" w:rsidRPr="0066515A" w:rsidRDefault="009E0D2D" w:rsidP="00EC1D46">
            <w:pPr>
              <w:rPr>
                <w:rFonts w:asciiTheme="majorHAnsi" w:hAnsiTheme="majorHAnsi"/>
              </w:rPr>
            </w:pPr>
          </w:p>
        </w:tc>
        <w:tc>
          <w:tcPr>
            <w:tcW w:w="2389" w:type="dxa"/>
          </w:tcPr>
          <w:p w14:paraId="34C269E1" w14:textId="77777777" w:rsidR="009E0D2D" w:rsidRPr="0066515A" w:rsidRDefault="009E0D2D" w:rsidP="00EC1D46">
            <w:pPr>
              <w:rPr>
                <w:rFonts w:asciiTheme="majorHAnsi" w:hAnsiTheme="majorHAnsi"/>
              </w:rPr>
            </w:pPr>
          </w:p>
        </w:tc>
        <w:tc>
          <w:tcPr>
            <w:tcW w:w="6732" w:type="dxa"/>
          </w:tcPr>
          <w:p w14:paraId="2164BF45" w14:textId="77777777" w:rsidR="009E0D2D" w:rsidRPr="0066515A" w:rsidRDefault="009E0D2D" w:rsidP="00EC1D46">
            <w:pPr>
              <w:pStyle w:val="TableParagraph"/>
              <w:tabs>
                <w:tab w:val="left" w:pos="887"/>
              </w:tabs>
              <w:spacing w:before="128" w:line="269" w:lineRule="exact"/>
              <w:ind w:left="167"/>
              <w:rPr>
                <w:rFonts w:asciiTheme="majorHAnsi" w:hAnsiTheme="majorHAnsi"/>
              </w:rPr>
            </w:pPr>
            <w:r w:rsidRPr="0066515A">
              <w:rPr>
                <w:rFonts w:asciiTheme="majorHAnsi" w:hAnsiTheme="majorHAnsi"/>
                <w:w w:val="105"/>
              </w:rPr>
              <w:t>ii)</w:t>
            </w:r>
            <w:r w:rsidRPr="0066515A">
              <w:rPr>
                <w:rFonts w:asciiTheme="majorHAnsi" w:hAnsiTheme="majorHAnsi"/>
                <w:w w:val="105"/>
              </w:rPr>
              <w:tab/>
              <w:t xml:space="preserve">The envelopes shall be marked as </w:t>
            </w:r>
            <w:r w:rsidRPr="0066515A">
              <w:rPr>
                <w:rFonts w:asciiTheme="majorHAnsi" w:hAnsiTheme="majorHAnsi"/>
                <w:b/>
                <w:w w:val="105"/>
              </w:rPr>
              <w:t>“FINANCIAL BID”</w:t>
            </w:r>
            <w:r w:rsidR="008A4C7F" w:rsidRPr="0066515A">
              <w:rPr>
                <w:rFonts w:asciiTheme="majorHAnsi" w:hAnsiTheme="majorHAnsi"/>
                <w:b/>
                <w:w w:val="105"/>
              </w:rPr>
              <w:t xml:space="preserve"> </w:t>
            </w:r>
            <w:r w:rsidRPr="0066515A">
              <w:rPr>
                <w:rFonts w:asciiTheme="majorHAnsi" w:hAnsiTheme="majorHAnsi"/>
                <w:w w:val="105"/>
              </w:rPr>
              <w:t>and</w:t>
            </w:r>
          </w:p>
          <w:p w14:paraId="310A8E70" w14:textId="77777777" w:rsidR="009E0D2D" w:rsidRPr="0066515A" w:rsidRDefault="009E0D2D" w:rsidP="00EC1D46">
            <w:pPr>
              <w:pStyle w:val="TableParagraph"/>
              <w:spacing w:line="269" w:lineRule="exact"/>
              <w:ind w:left="167"/>
              <w:rPr>
                <w:rFonts w:asciiTheme="majorHAnsi" w:hAnsiTheme="majorHAnsi"/>
              </w:rPr>
            </w:pPr>
            <w:r w:rsidRPr="0066515A">
              <w:rPr>
                <w:rFonts w:asciiTheme="majorHAnsi" w:hAnsiTheme="majorHAnsi"/>
                <w:b/>
                <w:w w:val="105"/>
              </w:rPr>
              <w:t xml:space="preserve">“TECHNICAL BID” </w:t>
            </w:r>
            <w:r w:rsidRPr="0066515A">
              <w:rPr>
                <w:rFonts w:asciiTheme="majorHAnsi" w:hAnsiTheme="majorHAnsi"/>
                <w:w w:val="105"/>
              </w:rPr>
              <w:t>in bold and legible letters to avoid confusion;</w:t>
            </w:r>
          </w:p>
        </w:tc>
      </w:tr>
      <w:tr w:rsidR="009E0D2D" w:rsidRPr="0066515A" w14:paraId="534C2E9D" w14:textId="77777777" w:rsidTr="00EC1D46">
        <w:trPr>
          <w:trHeight w:hRule="exact" w:val="2024"/>
        </w:trPr>
        <w:tc>
          <w:tcPr>
            <w:tcW w:w="570" w:type="dxa"/>
          </w:tcPr>
          <w:p w14:paraId="1658C404" w14:textId="77777777" w:rsidR="009E0D2D" w:rsidRPr="0066515A" w:rsidRDefault="009E0D2D" w:rsidP="00EC1D46">
            <w:pPr>
              <w:rPr>
                <w:rFonts w:asciiTheme="majorHAnsi" w:hAnsiTheme="majorHAnsi"/>
              </w:rPr>
            </w:pPr>
          </w:p>
        </w:tc>
        <w:tc>
          <w:tcPr>
            <w:tcW w:w="2389" w:type="dxa"/>
          </w:tcPr>
          <w:p w14:paraId="66648054" w14:textId="77777777" w:rsidR="009E0D2D" w:rsidRPr="0066515A" w:rsidRDefault="009E0D2D" w:rsidP="00EC1D46">
            <w:pPr>
              <w:rPr>
                <w:rFonts w:asciiTheme="majorHAnsi" w:hAnsiTheme="majorHAnsi"/>
              </w:rPr>
            </w:pPr>
          </w:p>
        </w:tc>
        <w:tc>
          <w:tcPr>
            <w:tcW w:w="6732" w:type="dxa"/>
          </w:tcPr>
          <w:p w14:paraId="389BFD2B" w14:textId="77777777" w:rsidR="009E0D2D" w:rsidRPr="0066515A" w:rsidRDefault="009E0D2D" w:rsidP="00EC1D46">
            <w:pPr>
              <w:pStyle w:val="TableParagraph"/>
              <w:spacing w:before="137" w:line="235" w:lineRule="auto"/>
              <w:ind w:left="167" w:right="205"/>
              <w:jc w:val="both"/>
              <w:rPr>
                <w:rFonts w:asciiTheme="majorHAnsi" w:hAnsiTheme="majorHAnsi"/>
              </w:rPr>
            </w:pPr>
            <w:r w:rsidRPr="0066515A">
              <w:rPr>
                <w:rFonts w:asciiTheme="majorHAnsi" w:hAnsiTheme="majorHAnsi"/>
                <w:w w:val="110"/>
              </w:rPr>
              <w:t>iii</w:t>
            </w:r>
            <w:r w:rsidR="002B6FA2" w:rsidRPr="0066515A">
              <w:rPr>
                <w:rFonts w:asciiTheme="majorHAnsi" w:hAnsiTheme="majorHAnsi"/>
                <w:w w:val="110"/>
              </w:rPr>
              <w:t>) Initially</w:t>
            </w:r>
            <w:r w:rsidRPr="0066515A">
              <w:rPr>
                <w:rFonts w:asciiTheme="majorHAnsi" w:hAnsiTheme="majorHAnsi"/>
                <w:w w:val="110"/>
              </w:rPr>
              <w:t xml:space="preserve">, only the envelope marked as </w:t>
            </w:r>
            <w:r w:rsidRPr="0066515A">
              <w:rPr>
                <w:rFonts w:asciiTheme="majorHAnsi" w:hAnsiTheme="majorHAnsi"/>
                <w:b/>
                <w:w w:val="110"/>
              </w:rPr>
              <w:t xml:space="preserve">“TECHNICAL BID” </w:t>
            </w:r>
            <w:r w:rsidRPr="0066515A">
              <w:rPr>
                <w:rFonts w:asciiTheme="majorHAnsi" w:hAnsiTheme="majorHAnsi"/>
                <w:w w:val="110"/>
              </w:rPr>
              <w:t>shall be opened in the office of Khyber Pakhtunkhwa Oil and Gas Company limited, for the project “Institute of Petroleum Technology (IPT) on the date and time prefixed in the Invitation for Bids (IFB)/ Notice for receipt/submission of bids in the presence of the bidders or their</w:t>
            </w:r>
            <w:r w:rsidR="002B6FA2" w:rsidRPr="0066515A">
              <w:rPr>
                <w:rFonts w:asciiTheme="majorHAnsi" w:hAnsiTheme="majorHAnsi"/>
                <w:w w:val="110"/>
              </w:rPr>
              <w:t xml:space="preserve"> </w:t>
            </w:r>
            <w:r w:rsidRPr="0066515A">
              <w:rPr>
                <w:rFonts w:asciiTheme="majorHAnsi" w:hAnsiTheme="majorHAnsi"/>
                <w:w w:val="110"/>
              </w:rPr>
              <w:t>authorized</w:t>
            </w:r>
            <w:r w:rsidR="002B6FA2" w:rsidRPr="0066515A">
              <w:rPr>
                <w:rFonts w:asciiTheme="majorHAnsi" w:hAnsiTheme="majorHAnsi"/>
                <w:w w:val="110"/>
              </w:rPr>
              <w:t xml:space="preserve"> </w:t>
            </w:r>
            <w:r w:rsidR="007C3561" w:rsidRPr="0066515A">
              <w:rPr>
                <w:rFonts w:asciiTheme="majorHAnsi" w:hAnsiTheme="majorHAnsi"/>
                <w:w w:val="110"/>
              </w:rPr>
              <w:t>representatives, who</w:t>
            </w:r>
            <w:r w:rsidR="002B6FA2" w:rsidRPr="0066515A">
              <w:rPr>
                <w:rFonts w:asciiTheme="majorHAnsi" w:hAnsiTheme="majorHAnsi"/>
                <w:w w:val="110"/>
              </w:rPr>
              <w:t xml:space="preserve"> </w:t>
            </w:r>
            <w:r w:rsidRPr="0066515A">
              <w:rPr>
                <w:rFonts w:asciiTheme="majorHAnsi" w:hAnsiTheme="majorHAnsi"/>
                <w:w w:val="110"/>
              </w:rPr>
              <w:t>may</w:t>
            </w:r>
            <w:r w:rsidR="002B6FA2" w:rsidRPr="0066515A">
              <w:rPr>
                <w:rFonts w:asciiTheme="majorHAnsi" w:hAnsiTheme="majorHAnsi"/>
                <w:w w:val="110"/>
              </w:rPr>
              <w:t xml:space="preserve"> </w:t>
            </w:r>
            <w:r w:rsidRPr="0066515A">
              <w:rPr>
                <w:rFonts w:asciiTheme="majorHAnsi" w:hAnsiTheme="majorHAnsi"/>
                <w:w w:val="110"/>
              </w:rPr>
              <w:t>choose</w:t>
            </w:r>
            <w:r w:rsidR="002B6FA2" w:rsidRPr="0066515A">
              <w:rPr>
                <w:rFonts w:asciiTheme="majorHAnsi" w:hAnsiTheme="majorHAnsi"/>
                <w:w w:val="110"/>
              </w:rPr>
              <w:t xml:space="preserve"> </w:t>
            </w:r>
            <w:r w:rsidRPr="0066515A">
              <w:rPr>
                <w:rFonts w:asciiTheme="majorHAnsi" w:hAnsiTheme="majorHAnsi"/>
                <w:w w:val="110"/>
              </w:rPr>
              <w:t>to</w:t>
            </w:r>
            <w:r w:rsidR="002B6FA2" w:rsidRPr="0066515A">
              <w:rPr>
                <w:rFonts w:asciiTheme="majorHAnsi" w:hAnsiTheme="majorHAnsi"/>
                <w:w w:val="110"/>
              </w:rPr>
              <w:t xml:space="preserve"> </w:t>
            </w:r>
            <w:r w:rsidRPr="0066515A">
              <w:rPr>
                <w:rFonts w:asciiTheme="majorHAnsi" w:hAnsiTheme="majorHAnsi"/>
                <w:w w:val="110"/>
              </w:rPr>
              <w:t>be</w:t>
            </w:r>
            <w:r w:rsidR="002B6FA2" w:rsidRPr="0066515A">
              <w:rPr>
                <w:rFonts w:asciiTheme="majorHAnsi" w:hAnsiTheme="majorHAnsi"/>
                <w:w w:val="110"/>
              </w:rPr>
              <w:t xml:space="preserve"> </w:t>
            </w:r>
            <w:r w:rsidRPr="0066515A">
              <w:rPr>
                <w:rFonts w:asciiTheme="majorHAnsi" w:hAnsiTheme="majorHAnsi"/>
                <w:w w:val="110"/>
              </w:rPr>
              <w:t>present.</w:t>
            </w:r>
          </w:p>
        </w:tc>
      </w:tr>
      <w:tr w:rsidR="009E0D2D" w:rsidRPr="0066515A" w14:paraId="1F64FE41" w14:textId="77777777" w:rsidTr="00EC1D46">
        <w:trPr>
          <w:trHeight w:hRule="exact" w:val="1054"/>
        </w:trPr>
        <w:tc>
          <w:tcPr>
            <w:tcW w:w="570" w:type="dxa"/>
          </w:tcPr>
          <w:p w14:paraId="2CA52EA1" w14:textId="77777777" w:rsidR="009E0D2D" w:rsidRPr="0066515A" w:rsidRDefault="009E0D2D" w:rsidP="00EC1D46">
            <w:pPr>
              <w:rPr>
                <w:rFonts w:asciiTheme="majorHAnsi" w:hAnsiTheme="majorHAnsi"/>
              </w:rPr>
            </w:pPr>
          </w:p>
        </w:tc>
        <w:tc>
          <w:tcPr>
            <w:tcW w:w="2389" w:type="dxa"/>
          </w:tcPr>
          <w:p w14:paraId="57FA980D" w14:textId="77777777" w:rsidR="009E0D2D" w:rsidRPr="0066515A" w:rsidRDefault="009E0D2D" w:rsidP="00EC1D46">
            <w:pPr>
              <w:rPr>
                <w:rFonts w:asciiTheme="majorHAnsi" w:hAnsiTheme="majorHAnsi"/>
              </w:rPr>
            </w:pPr>
          </w:p>
        </w:tc>
        <w:tc>
          <w:tcPr>
            <w:tcW w:w="6732" w:type="dxa"/>
          </w:tcPr>
          <w:p w14:paraId="43A80217" w14:textId="77777777" w:rsidR="009E0D2D" w:rsidRPr="0066515A" w:rsidRDefault="009E0D2D" w:rsidP="00EC1D46">
            <w:pPr>
              <w:pStyle w:val="TableParagraph"/>
              <w:spacing w:before="131" w:line="264" w:lineRule="exact"/>
              <w:ind w:left="167" w:right="198"/>
              <w:jc w:val="both"/>
              <w:rPr>
                <w:rFonts w:asciiTheme="majorHAnsi" w:hAnsiTheme="majorHAnsi"/>
              </w:rPr>
            </w:pPr>
            <w:r w:rsidRPr="0066515A">
              <w:rPr>
                <w:rFonts w:asciiTheme="majorHAnsi" w:hAnsiTheme="majorHAnsi"/>
                <w:w w:val="110"/>
              </w:rPr>
              <w:t xml:space="preserve">iv)The envelope marked as </w:t>
            </w:r>
            <w:r w:rsidRPr="0066515A">
              <w:rPr>
                <w:rFonts w:asciiTheme="majorHAnsi" w:hAnsiTheme="majorHAnsi"/>
                <w:b/>
                <w:w w:val="110"/>
              </w:rPr>
              <w:t xml:space="preserve">“FINANCIAL BID” </w:t>
            </w:r>
            <w:r w:rsidRPr="0066515A">
              <w:rPr>
                <w:rFonts w:asciiTheme="majorHAnsi" w:hAnsiTheme="majorHAnsi"/>
                <w:w w:val="110"/>
              </w:rPr>
              <w:t>shall be retained in the custody of Procuring Agency without being opened;</w:t>
            </w:r>
          </w:p>
        </w:tc>
      </w:tr>
      <w:tr w:rsidR="009E0D2D" w:rsidRPr="0066515A" w14:paraId="37F359E8" w14:textId="77777777" w:rsidTr="00EC1D46">
        <w:trPr>
          <w:trHeight w:hRule="exact" w:val="1841"/>
        </w:trPr>
        <w:tc>
          <w:tcPr>
            <w:tcW w:w="570" w:type="dxa"/>
          </w:tcPr>
          <w:p w14:paraId="007ACB8C" w14:textId="77777777" w:rsidR="009E0D2D" w:rsidRPr="0066515A" w:rsidRDefault="009E0D2D" w:rsidP="00EC1D46">
            <w:pPr>
              <w:rPr>
                <w:rFonts w:asciiTheme="majorHAnsi" w:hAnsiTheme="majorHAnsi"/>
              </w:rPr>
            </w:pPr>
          </w:p>
        </w:tc>
        <w:tc>
          <w:tcPr>
            <w:tcW w:w="2389" w:type="dxa"/>
          </w:tcPr>
          <w:p w14:paraId="01DF7BBA" w14:textId="77777777" w:rsidR="009E0D2D" w:rsidRPr="0066515A" w:rsidRDefault="009E0D2D" w:rsidP="00EC1D46">
            <w:pPr>
              <w:rPr>
                <w:rFonts w:asciiTheme="majorHAnsi" w:hAnsiTheme="majorHAnsi"/>
              </w:rPr>
            </w:pPr>
          </w:p>
        </w:tc>
        <w:tc>
          <w:tcPr>
            <w:tcW w:w="6732" w:type="dxa"/>
          </w:tcPr>
          <w:p w14:paraId="759A3515" w14:textId="5BAEF0F7" w:rsidR="009E0D2D" w:rsidRPr="0066515A" w:rsidRDefault="009E0D2D" w:rsidP="00EC1D46">
            <w:pPr>
              <w:pStyle w:val="TableParagraph"/>
              <w:tabs>
                <w:tab w:val="left" w:pos="887"/>
              </w:tabs>
              <w:spacing w:before="137" w:line="235" w:lineRule="auto"/>
              <w:ind w:left="167" w:right="205"/>
              <w:jc w:val="both"/>
              <w:rPr>
                <w:rFonts w:asciiTheme="majorHAnsi" w:hAnsiTheme="majorHAnsi"/>
              </w:rPr>
            </w:pPr>
            <w:r w:rsidRPr="0066515A">
              <w:rPr>
                <w:rFonts w:asciiTheme="majorHAnsi" w:hAnsiTheme="majorHAnsi"/>
                <w:w w:val="110"/>
              </w:rPr>
              <w:t>v)</w:t>
            </w:r>
            <w:r w:rsidRPr="0066515A">
              <w:rPr>
                <w:rFonts w:asciiTheme="majorHAnsi" w:hAnsiTheme="majorHAnsi"/>
                <w:w w:val="110"/>
              </w:rPr>
              <w:tab/>
              <w:t xml:space="preserve">The </w:t>
            </w:r>
            <w:r w:rsidR="00EB560B" w:rsidRPr="0066515A">
              <w:rPr>
                <w:rFonts w:asciiTheme="majorHAnsi" w:hAnsiTheme="majorHAnsi"/>
                <w:spacing w:val="-3"/>
                <w:w w:val="110"/>
              </w:rPr>
              <w:t>Procuring Agency shall</w:t>
            </w:r>
            <w:r w:rsidRPr="0066515A">
              <w:rPr>
                <w:rFonts w:asciiTheme="majorHAnsi" w:hAnsiTheme="majorHAnsi"/>
                <w:w w:val="110"/>
              </w:rPr>
              <w:t xml:space="preserve"> first </w:t>
            </w:r>
            <w:r w:rsidRPr="0066515A">
              <w:rPr>
                <w:rFonts w:asciiTheme="majorHAnsi" w:hAnsiTheme="majorHAnsi"/>
                <w:spacing w:val="-3"/>
                <w:w w:val="110"/>
              </w:rPr>
              <w:t xml:space="preserve">establish </w:t>
            </w:r>
            <w:r w:rsidRPr="0066515A">
              <w:rPr>
                <w:rFonts w:asciiTheme="majorHAnsi" w:hAnsiTheme="majorHAnsi"/>
                <w:w w:val="110"/>
              </w:rPr>
              <w:t>the</w:t>
            </w:r>
            <w:r w:rsidR="00EB560B" w:rsidRPr="0066515A">
              <w:rPr>
                <w:rFonts w:asciiTheme="majorHAnsi" w:hAnsiTheme="majorHAnsi"/>
                <w:w w:val="110"/>
              </w:rPr>
              <w:t xml:space="preserve"> </w:t>
            </w:r>
            <w:r w:rsidRPr="0066515A">
              <w:rPr>
                <w:rFonts w:asciiTheme="majorHAnsi" w:hAnsiTheme="majorHAnsi"/>
                <w:spacing w:val="-3"/>
                <w:w w:val="110"/>
              </w:rPr>
              <w:t>“Eligibility”</w:t>
            </w:r>
            <w:r w:rsidR="00EB560B" w:rsidRPr="0066515A">
              <w:rPr>
                <w:rFonts w:asciiTheme="majorHAnsi" w:hAnsiTheme="majorHAnsi"/>
                <w:spacing w:val="-3"/>
                <w:w w:val="110"/>
              </w:rPr>
              <w:t xml:space="preserve"> </w:t>
            </w:r>
            <w:r w:rsidRPr="0066515A">
              <w:rPr>
                <w:rFonts w:asciiTheme="majorHAnsi" w:hAnsiTheme="majorHAnsi"/>
                <w:w w:val="110"/>
              </w:rPr>
              <w:t>and</w:t>
            </w:r>
            <w:r w:rsidR="000E7E70" w:rsidRPr="0066515A">
              <w:rPr>
                <w:rFonts w:asciiTheme="majorHAnsi" w:hAnsiTheme="majorHAnsi"/>
                <w:w w:val="110"/>
              </w:rPr>
              <w:t xml:space="preserve"> </w:t>
            </w:r>
            <w:r w:rsidRPr="0066515A">
              <w:rPr>
                <w:rFonts w:asciiTheme="majorHAnsi" w:hAnsiTheme="majorHAnsi"/>
                <w:spacing w:val="-3"/>
                <w:w w:val="110"/>
              </w:rPr>
              <w:t>the</w:t>
            </w:r>
            <w:r w:rsidR="000E7E70" w:rsidRPr="0066515A">
              <w:rPr>
                <w:rFonts w:asciiTheme="majorHAnsi" w:hAnsiTheme="majorHAnsi"/>
                <w:spacing w:val="-3"/>
                <w:w w:val="110"/>
              </w:rPr>
              <w:t xml:space="preserve">n </w:t>
            </w:r>
            <w:r w:rsidRPr="0066515A">
              <w:rPr>
                <w:rFonts w:asciiTheme="majorHAnsi" w:hAnsiTheme="majorHAnsi"/>
                <w:spacing w:val="-3"/>
                <w:w w:val="110"/>
              </w:rPr>
              <w:t>evaluate</w:t>
            </w:r>
            <w:r w:rsidR="000E7E70" w:rsidRPr="0066515A">
              <w:rPr>
                <w:rFonts w:asciiTheme="majorHAnsi" w:hAnsiTheme="majorHAnsi"/>
                <w:spacing w:val="-3"/>
                <w:w w:val="110"/>
              </w:rPr>
              <w:t xml:space="preserve"> </w:t>
            </w:r>
            <w:r w:rsidRPr="0066515A">
              <w:rPr>
                <w:rFonts w:asciiTheme="majorHAnsi" w:hAnsiTheme="majorHAnsi"/>
                <w:w w:val="110"/>
              </w:rPr>
              <w:t>the</w:t>
            </w:r>
            <w:r w:rsidR="000E7E70" w:rsidRPr="0066515A">
              <w:rPr>
                <w:rFonts w:asciiTheme="majorHAnsi" w:hAnsiTheme="majorHAnsi"/>
                <w:w w:val="110"/>
              </w:rPr>
              <w:t xml:space="preserve"> </w:t>
            </w:r>
            <w:r w:rsidRPr="0066515A">
              <w:rPr>
                <w:rFonts w:asciiTheme="majorHAnsi" w:hAnsiTheme="majorHAnsi"/>
                <w:spacing w:val="-3"/>
                <w:w w:val="110"/>
              </w:rPr>
              <w:t>technical</w:t>
            </w:r>
            <w:r w:rsidR="000E7E70" w:rsidRPr="0066515A">
              <w:rPr>
                <w:rFonts w:asciiTheme="majorHAnsi" w:hAnsiTheme="majorHAnsi"/>
                <w:spacing w:val="-3"/>
                <w:w w:val="110"/>
              </w:rPr>
              <w:t xml:space="preserve"> </w:t>
            </w:r>
            <w:r w:rsidRPr="0066515A">
              <w:rPr>
                <w:rFonts w:asciiTheme="majorHAnsi" w:hAnsiTheme="majorHAnsi"/>
                <w:w w:val="110"/>
              </w:rPr>
              <w:t>Bid</w:t>
            </w:r>
            <w:r w:rsidR="000E7E70" w:rsidRPr="0066515A">
              <w:rPr>
                <w:rFonts w:asciiTheme="majorHAnsi" w:hAnsiTheme="majorHAnsi"/>
                <w:w w:val="110"/>
              </w:rPr>
              <w:t xml:space="preserve"> </w:t>
            </w:r>
            <w:r w:rsidRPr="0066515A">
              <w:rPr>
                <w:rFonts w:asciiTheme="majorHAnsi" w:hAnsiTheme="majorHAnsi"/>
                <w:w w:val="110"/>
              </w:rPr>
              <w:t>conforming</w:t>
            </w:r>
            <w:r w:rsidR="000E7E70" w:rsidRPr="0066515A">
              <w:rPr>
                <w:rFonts w:asciiTheme="majorHAnsi" w:hAnsiTheme="majorHAnsi"/>
                <w:w w:val="110"/>
              </w:rPr>
              <w:t xml:space="preserve"> </w:t>
            </w:r>
            <w:r w:rsidRPr="0066515A">
              <w:rPr>
                <w:rFonts w:asciiTheme="majorHAnsi" w:hAnsiTheme="majorHAnsi"/>
                <w:w w:val="110"/>
              </w:rPr>
              <w:t>the</w:t>
            </w:r>
            <w:r w:rsidR="000E7E70" w:rsidRPr="0066515A">
              <w:rPr>
                <w:rFonts w:asciiTheme="majorHAnsi" w:hAnsiTheme="majorHAnsi"/>
                <w:w w:val="110"/>
              </w:rPr>
              <w:t xml:space="preserve"> </w:t>
            </w:r>
            <w:r w:rsidRPr="0066515A">
              <w:rPr>
                <w:rFonts w:asciiTheme="majorHAnsi" w:hAnsiTheme="majorHAnsi"/>
                <w:w w:val="110"/>
              </w:rPr>
              <w:t>compliance</w:t>
            </w:r>
            <w:r w:rsidR="000E7E70" w:rsidRPr="0066515A">
              <w:rPr>
                <w:rFonts w:asciiTheme="majorHAnsi" w:hAnsiTheme="majorHAnsi"/>
                <w:w w:val="110"/>
              </w:rPr>
              <w:t xml:space="preserve"> </w:t>
            </w:r>
            <w:r w:rsidRPr="0066515A">
              <w:rPr>
                <w:rFonts w:asciiTheme="majorHAnsi" w:hAnsiTheme="majorHAnsi"/>
                <w:w w:val="110"/>
              </w:rPr>
              <w:t>of the offered item’s technical specifications with the demanded ones</w:t>
            </w:r>
            <w:r w:rsidR="000E7E70" w:rsidRPr="0066515A">
              <w:rPr>
                <w:rFonts w:asciiTheme="majorHAnsi" w:hAnsiTheme="majorHAnsi"/>
                <w:w w:val="110"/>
              </w:rPr>
              <w:t xml:space="preserve"> </w:t>
            </w:r>
            <w:r w:rsidRPr="0066515A">
              <w:rPr>
                <w:rFonts w:asciiTheme="majorHAnsi" w:hAnsiTheme="majorHAnsi"/>
                <w:w w:val="110"/>
              </w:rPr>
              <w:t>and</w:t>
            </w:r>
            <w:r w:rsidR="000E7E70" w:rsidRPr="0066515A">
              <w:rPr>
                <w:rFonts w:asciiTheme="majorHAnsi" w:hAnsiTheme="majorHAnsi"/>
                <w:w w:val="110"/>
              </w:rPr>
              <w:t xml:space="preserve"> </w:t>
            </w:r>
            <w:r w:rsidRPr="0066515A">
              <w:rPr>
                <w:rFonts w:asciiTheme="majorHAnsi" w:hAnsiTheme="majorHAnsi"/>
                <w:w w:val="110"/>
              </w:rPr>
              <w:t>other</w:t>
            </w:r>
            <w:r w:rsidR="000E7E70" w:rsidRPr="0066515A">
              <w:rPr>
                <w:rFonts w:asciiTheme="majorHAnsi" w:hAnsiTheme="majorHAnsi"/>
                <w:w w:val="110"/>
              </w:rPr>
              <w:t xml:space="preserve"> </w:t>
            </w:r>
            <w:r w:rsidRPr="0066515A">
              <w:rPr>
                <w:rFonts w:asciiTheme="majorHAnsi" w:hAnsiTheme="majorHAnsi"/>
                <w:w w:val="110"/>
              </w:rPr>
              <w:t>terms</w:t>
            </w:r>
            <w:r w:rsidR="000E7E70" w:rsidRPr="0066515A">
              <w:rPr>
                <w:rFonts w:asciiTheme="majorHAnsi" w:hAnsiTheme="majorHAnsi"/>
                <w:w w:val="110"/>
              </w:rPr>
              <w:t xml:space="preserve"> </w:t>
            </w:r>
            <w:r w:rsidRPr="0066515A">
              <w:rPr>
                <w:rFonts w:asciiTheme="majorHAnsi" w:hAnsiTheme="majorHAnsi"/>
                <w:w w:val="110"/>
              </w:rPr>
              <w:t>&amp;</w:t>
            </w:r>
            <w:r w:rsidR="000E7E70" w:rsidRPr="0066515A">
              <w:rPr>
                <w:rFonts w:asciiTheme="majorHAnsi" w:hAnsiTheme="majorHAnsi"/>
                <w:w w:val="110"/>
              </w:rPr>
              <w:t xml:space="preserve"> </w:t>
            </w:r>
            <w:r w:rsidRPr="0066515A">
              <w:rPr>
                <w:rFonts w:asciiTheme="majorHAnsi" w:hAnsiTheme="majorHAnsi"/>
                <w:w w:val="110"/>
              </w:rPr>
              <w:t>conditions,</w:t>
            </w:r>
            <w:r w:rsidR="000E7E70" w:rsidRPr="0066515A">
              <w:rPr>
                <w:rFonts w:asciiTheme="majorHAnsi" w:hAnsiTheme="majorHAnsi"/>
                <w:w w:val="110"/>
              </w:rPr>
              <w:t xml:space="preserve"> </w:t>
            </w:r>
            <w:r w:rsidRPr="0066515A">
              <w:rPr>
                <w:rFonts w:asciiTheme="majorHAnsi" w:hAnsiTheme="majorHAnsi"/>
                <w:spacing w:val="-3"/>
                <w:w w:val="110"/>
              </w:rPr>
              <w:t>without</w:t>
            </w:r>
            <w:r w:rsidR="000E7E70" w:rsidRPr="0066515A">
              <w:rPr>
                <w:rFonts w:asciiTheme="majorHAnsi" w:hAnsiTheme="majorHAnsi"/>
                <w:spacing w:val="-3"/>
                <w:w w:val="110"/>
              </w:rPr>
              <w:t xml:space="preserve"> </w:t>
            </w:r>
            <w:r w:rsidRPr="0066515A">
              <w:rPr>
                <w:rFonts w:asciiTheme="majorHAnsi" w:hAnsiTheme="majorHAnsi"/>
                <w:spacing w:val="-3"/>
                <w:w w:val="110"/>
              </w:rPr>
              <w:t>reference</w:t>
            </w:r>
            <w:r w:rsidR="000E7E70" w:rsidRPr="0066515A">
              <w:rPr>
                <w:rFonts w:asciiTheme="majorHAnsi" w:hAnsiTheme="majorHAnsi"/>
                <w:spacing w:val="-3"/>
                <w:w w:val="110"/>
              </w:rPr>
              <w:t xml:space="preserve"> </w:t>
            </w:r>
            <w:r w:rsidRPr="0066515A">
              <w:rPr>
                <w:rFonts w:asciiTheme="majorHAnsi" w:hAnsiTheme="majorHAnsi"/>
                <w:w w:val="110"/>
              </w:rPr>
              <w:t>to</w:t>
            </w:r>
            <w:r w:rsidR="000E7E70" w:rsidRPr="0066515A">
              <w:rPr>
                <w:rFonts w:asciiTheme="majorHAnsi" w:hAnsiTheme="majorHAnsi"/>
                <w:w w:val="110"/>
              </w:rPr>
              <w:t xml:space="preserve"> </w:t>
            </w:r>
            <w:r w:rsidRPr="0066515A">
              <w:rPr>
                <w:rFonts w:asciiTheme="majorHAnsi" w:hAnsiTheme="majorHAnsi"/>
                <w:w w:val="110"/>
              </w:rPr>
              <w:t>the</w:t>
            </w:r>
            <w:r w:rsidR="000E7E70" w:rsidRPr="0066515A">
              <w:rPr>
                <w:rFonts w:asciiTheme="majorHAnsi" w:hAnsiTheme="majorHAnsi"/>
                <w:w w:val="110"/>
              </w:rPr>
              <w:t xml:space="preserve"> </w:t>
            </w:r>
            <w:r w:rsidRPr="0066515A">
              <w:rPr>
                <w:rFonts w:asciiTheme="majorHAnsi" w:hAnsiTheme="majorHAnsi"/>
                <w:spacing w:val="-3"/>
                <w:w w:val="110"/>
              </w:rPr>
              <w:t xml:space="preserve">price </w:t>
            </w:r>
            <w:r w:rsidRPr="0066515A">
              <w:rPr>
                <w:rFonts w:asciiTheme="majorHAnsi" w:hAnsiTheme="majorHAnsi"/>
                <w:w w:val="110"/>
              </w:rPr>
              <w:t xml:space="preserve">and </w:t>
            </w:r>
            <w:r w:rsidRPr="0066515A">
              <w:rPr>
                <w:rFonts w:asciiTheme="majorHAnsi" w:hAnsiTheme="majorHAnsi"/>
                <w:spacing w:val="-3"/>
                <w:w w:val="110"/>
              </w:rPr>
              <w:t xml:space="preserve">reject </w:t>
            </w:r>
            <w:r w:rsidRPr="0066515A">
              <w:rPr>
                <w:rFonts w:asciiTheme="majorHAnsi" w:hAnsiTheme="majorHAnsi"/>
                <w:w w:val="110"/>
              </w:rPr>
              <w:t xml:space="preserve">any </w:t>
            </w:r>
            <w:r w:rsidRPr="0066515A">
              <w:rPr>
                <w:rFonts w:asciiTheme="majorHAnsi" w:hAnsiTheme="majorHAnsi"/>
                <w:spacing w:val="-2"/>
                <w:w w:val="110"/>
              </w:rPr>
              <w:t xml:space="preserve">Bid </w:t>
            </w:r>
            <w:r w:rsidRPr="0066515A">
              <w:rPr>
                <w:rFonts w:asciiTheme="majorHAnsi" w:hAnsiTheme="majorHAnsi"/>
                <w:spacing w:val="-3"/>
                <w:w w:val="110"/>
              </w:rPr>
              <w:t xml:space="preserve">which shall </w:t>
            </w:r>
            <w:r w:rsidRPr="0066515A">
              <w:rPr>
                <w:rFonts w:asciiTheme="majorHAnsi" w:hAnsiTheme="majorHAnsi"/>
                <w:w w:val="110"/>
              </w:rPr>
              <w:t xml:space="preserve">not </w:t>
            </w:r>
            <w:r w:rsidRPr="0066515A">
              <w:rPr>
                <w:rFonts w:asciiTheme="majorHAnsi" w:hAnsiTheme="majorHAnsi"/>
                <w:spacing w:val="-3"/>
                <w:w w:val="110"/>
              </w:rPr>
              <w:t xml:space="preserve">conform </w:t>
            </w:r>
            <w:r w:rsidRPr="0066515A">
              <w:rPr>
                <w:rFonts w:asciiTheme="majorHAnsi" w:hAnsiTheme="majorHAnsi"/>
                <w:w w:val="110"/>
              </w:rPr>
              <w:t xml:space="preserve">to the </w:t>
            </w:r>
            <w:r w:rsidRPr="0066515A">
              <w:rPr>
                <w:rFonts w:asciiTheme="majorHAnsi" w:hAnsiTheme="majorHAnsi"/>
                <w:spacing w:val="-3"/>
                <w:w w:val="110"/>
              </w:rPr>
              <w:t>specified requirements;</w:t>
            </w:r>
          </w:p>
        </w:tc>
      </w:tr>
      <w:tr w:rsidR="009E0D2D" w:rsidRPr="0066515A" w14:paraId="4F4BD04B" w14:textId="77777777" w:rsidTr="00EC1D46">
        <w:trPr>
          <w:trHeight w:hRule="exact" w:val="1841"/>
        </w:trPr>
        <w:tc>
          <w:tcPr>
            <w:tcW w:w="570" w:type="dxa"/>
          </w:tcPr>
          <w:p w14:paraId="0DCCDA66" w14:textId="77777777" w:rsidR="009E0D2D" w:rsidRPr="0066515A" w:rsidRDefault="009E0D2D" w:rsidP="00EC1D46">
            <w:pPr>
              <w:rPr>
                <w:rFonts w:asciiTheme="majorHAnsi" w:hAnsiTheme="majorHAnsi"/>
              </w:rPr>
            </w:pPr>
          </w:p>
        </w:tc>
        <w:tc>
          <w:tcPr>
            <w:tcW w:w="2389" w:type="dxa"/>
          </w:tcPr>
          <w:p w14:paraId="06E3289D" w14:textId="77777777" w:rsidR="009E0D2D" w:rsidRPr="0066515A" w:rsidRDefault="009E0D2D" w:rsidP="00EC1D46">
            <w:pPr>
              <w:rPr>
                <w:rFonts w:asciiTheme="majorHAnsi" w:hAnsiTheme="majorHAnsi"/>
              </w:rPr>
            </w:pPr>
          </w:p>
        </w:tc>
        <w:tc>
          <w:tcPr>
            <w:tcW w:w="6732" w:type="dxa"/>
          </w:tcPr>
          <w:p w14:paraId="5399D34B" w14:textId="45390880" w:rsidR="009E0D2D" w:rsidRPr="0066515A" w:rsidRDefault="009E0D2D" w:rsidP="000E7E70">
            <w:pPr>
              <w:pStyle w:val="TableParagraph"/>
              <w:tabs>
                <w:tab w:val="left" w:pos="1031"/>
              </w:tabs>
              <w:spacing w:before="137" w:line="235" w:lineRule="auto"/>
              <w:ind w:left="167" w:right="203"/>
              <w:jc w:val="both"/>
              <w:rPr>
                <w:rFonts w:asciiTheme="majorHAnsi" w:hAnsiTheme="majorHAnsi"/>
              </w:rPr>
            </w:pPr>
            <w:r w:rsidRPr="0066515A">
              <w:rPr>
                <w:rFonts w:asciiTheme="majorHAnsi" w:hAnsiTheme="majorHAnsi"/>
                <w:w w:val="105"/>
              </w:rPr>
              <w:t>vi)</w:t>
            </w:r>
            <w:r w:rsidRPr="0066515A">
              <w:rPr>
                <w:rFonts w:asciiTheme="majorHAnsi" w:hAnsiTheme="majorHAnsi"/>
                <w:w w:val="105"/>
              </w:rPr>
              <w:tab/>
            </w:r>
            <w:r w:rsidR="00842C18" w:rsidRPr="0066515A">
              <w:rPr>
                <w:rFonts w:asciiTheme="majorHAnsi" w:hAnsiTheme="majorHAnsi"/>
                <w:w w:val="105"/>
              </w:rPr>
              <w:t>During the technical evaluation no amendments</w:t>
            </w:r>
            <w:r w:rsidRPr="0066515A">
              <w:rPr>
                <w:rFonts w:asciiTheme="majorHAnsi" w:hAnsiTheme="majorHAnsi"/>
                <w:w w:val="105"/>
              </w:rPr>
              <w:t xml:space="preserve"> in</w:t>
            </w:r>
            <w:r w:rsidR="000E7E70" w:rsidRPr="0066515A">
              <w:rPr>
                <w:rFonts w:asciiTheme="majorHAnsi" w:hAnsiTheme="majorHAnsi"/>
                <w:w w:val="105"/>
              </w:rPr>
              <w:t xml:space="preserve"> </w:t>
            </w:r>
            <w:r w:rsidRPr="0066515A">
              <w:rPr>
                <w:rFonts w:asciiTheme="majorHAnsi" w:hAnsiTheme="majorHAnsi"/>
                <w:w w:val="105"/>
              </w:rPr>
              <w:t xml:space="preserve">the technical Bid shall be permitted, however, if required, any clarification(s) which shall </w:t>
            </w:r>
            <w:r w:rsidR="00842C18" w:rsidRPr="0066515A">
              <w:rPr>
                <w:rFonts w:asciiTheme="majorHAnsi" w:hAnsiTheme="majorHAnsi"/>
                <w:w w:val="105"/>
              </w:rPr>
              <w:t>not constitute any material deviation</w:t>
            </w:r>
            <w:r w:rsidRPr="0066515A">
              <w:rPr>
                <w:rFonts w:asciiTheme="majorHAnsi" w:hAnsiTheme="majorHAnsi"/>
                <w:w w:val="105"/>
              </w:rPr>
              <w:t xml:space="preserve"> of bid, may be asked. The request for clarification </w:t>
            </w:r>
            <w:r w:rsidR="000E7E70" w:rsidRPr="0066515A">
              <w:rPr>
                <w:rFonts w:asciiTheme="majorHAnsi" w:hAnsiTheme="majorHAnsi"/>
                <w:w w:val="105"/>
              </w:rPr>
              <w:t xml:space="preserve">and the </w:t>
            </w:r>
            <w:r w:rsidRPr="0066515A">
              <w:rPr>
                <w:rFonts w:asciiTheme="majorHAnsi" w:hAnsiTheme="majorHAnsi"/>
                <w:w w:val="105"/>
              </w:rPr>
              <w:t>response shall be in writing, and no change in the prices or substance   of   the   bid   shall   be</w:t>
            </w:r>
            <w:r w:rsidR="000E7E70" w:rsidRPr="0066515A">
              <w:rPr>
                <w:rFonts w:asciiTheme="majorHAnsi" w:hAnsiTheme="majorHAnsi"/>
                <w:w w:val="105"/>
              </w:rPr>
              <w:t xml:space="preserve"> </w:t>
            </w:r>
            <w:r w:rsidRPr="0066515A">
              <w:rPr>
                <w:rFonts w:asciiTheme="majorHAnsi" w:hAnsiTheme="majorHAnsi"/>
                <w:w w:val="105"/>
              </w:rPr>
              <w:t>sought, offered, or permitted.</w:t>
            </w:r>
          </w:p>
        </w:tc>
      </w:tr>
      <w:tr w:rsidR="009E0D2D" w:rsidRPr="0066515A" w14:paraId="7F11C765" w14:textId="77777777" w:rsidTr="00EC1D46">
        <w:trPr>
          <w:trHeight w:hRule="exact" w:val="1185"/>
        </w:trPr>
        <w:tc>
          <w:tcPr>
            <w:tcW w:w="570" w:type="dxa"/>
          </w:tcPr>
          <w:p w14:paraId="2A82A43D" w14:textId="77777777" w:rsidR="009E0D2D" w:rsidRPr="0066515A" w:rsidRDefault="009E0D2D" w:rsidP="00EC1D46">
            <w:pPr>
              <w:rPr>
                <w:rFonts w:asciiTheme="majorHAnsi" w:hAnsiTheme="majorHAnsi"/>
              </w:rPr>
            </w:pPr>
          </w:p>
        </w:tc>
        <w:tc>
          <w:tcPr>
            <w:tcW w:w="2389" w:type="dxa"/>
          </w:tcPr>
          <w:p w14:paraId="70E38D93" w14:textId="77777777" w:rsidR="009E0D2D" w:rsidRPr="0066515A" w:rsidRDefault="009E0D2D" w:rsidP="00EC1D46">
            <w:pPr>
              <w:rPr>
                <w:rFonts w:asciiTheme="majorHAnsi" w:hAnsiTheme="majorHAnsi"/>
              </w:rPr>
            </w:pPr>
          </w:p>
        </w:tc>
        <w:tc>
          <w:tcPr>
            <w:tcW w:w="6732" w:type="dxa"/>
          </w:tcPr>
          <w:p w14:paraId="64BB434D" w14:textId="77777777" w:rsidR="009E0D2D" w:rsidRPr="0066515A" w:rsidRDefault="009E0D2D" w:rsidP="00EC1D46">
            <w:pPr>
              <w:pStyle w:val="TableParagraph"/>
              <w:spacing w:before="132" w:line="235" w:lineRule="auto"/>
              <w:ind w:left="167" w:right="199" w:hanging="17"/>
              <w:jc w:val="both"/>
              <w:rPr>
                <w:rFonts w:asciiTheme="majorHAnsi" w:hAnsiTheme="majorHAnsi"/>
              </w:rPr>
            </w:pPr>
            <w:r w:rsidRPr="0066515A">
              <w:rPr>
                <w:rFonts w:asciiTheme="majorHAnsi" w:hAnsiTheme="majorHAnsi"/>
                <w:w w:val="110"/>
              </w:rPr>
              <w:t xml:space="preserve">vi)The </w:t>
            </w:r>
            <w:r w:rsidRPr="0066515A">
              <w:rPr>
                <w:rFonts w:asciiTheme="majorHAnsi" w:hAnsiTheme="majorHAnsi"/>
                <w:b/>
                <w:w w:val="110"/>
              </w:rPr>
              <w:t xml:space="preserve">“ FINANCIAL BIDS” </w:t>
            </w:r>
            <w:r w:rsidRPr="0066515A">
              <w:rPr>
                <w:rFonts w:asciiTheme="majorHAnsi" w:hAnsiTheme="majorHAnsi"/>
                <w:w w:val="110"/>
              </w:rPr>
              <w:t>of eligible and technically qualified Bidders shall be opened publicly at a time, date, and</w:t>
            </w:r>
            <w:r w:rsidR="000E7E70" w:rsidRPr="0066515A">
              <w:rPr>
                <w:rFonts w:asciiTheme="majorHAnsi" w:hAnsiTheme="majorHAnsi"/>
                <w:w w:val="110"/>
              </w:rPr>
              <w:t xml:space="preserve"> </w:t>
            </w:r>
            <w:r w:rsidRPr="0066515A">
              <w:rPr>
                <w:rFonts w:asciiTheme="majorHAnsi" w:hAnsiTheme="majorHAnsi"/>
                <w:w w:val="110"/>
              </w:rPr>
              <w:t>venue to be announced and communicated to the Bidders in advance within the bid validity period;</w:t>
            </w:r>
          </w:p>
        </w:tc>
      </w:tr>
    </w:tbl>
    <w:p w14:paraId="681B7981" w14:textId="77777777" w:rsidR="009E0D2D" w:rsidRPr="0066515A" w:rsidRDefault="009E0D2D" w:rsidP="009E0D2D">
      <w:pPr>
        <w:pStyle w:val="BodyText"/>
        <w:rPr>
          <w:rFonts w:asciiTheme="majorHAnsi" w:hAnsiTheme="majorHAnsi"/>
          <w:sz w:val="20"/>
        </w:rPr>
      </w:pPr>
    </w:p>
    <w:p w14:paraId="011147F9" w14:textId="77777777" w:rsidR="009E0D2D" w:rsidRPr="0066515A" w:rsidRDefault="009E0D2D" w:rsidP="009E0D2D">
      <w:pPr>
        <w:pStyle w:val="BodyText"/>
        <w:rPr>
          <w:rFonts w:asciiTheme="majorHAnsi" w:hAnsiTheme="majorHAnsi"/>
          <w:sz w:val="20"/>
        </w:rPr>
      </w:pPr>
    </w:p>
    <w:tbl>
      <w:tblPr>
        <w:tblW w:w="0" w:type="auto"/>
        <w:tblInd w:w="10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5"/>
        <w:gridCol w:w="2420"/>
        <w:gridCol w:w="6890"/>
      </w:tblGrid>
      <w:tr w:rsidR="009E0D2D" w:rsidRPr="0066515A" w14:paraId="1F004B6F" w14:textId="77777777" w:rsidTr="00AC2140">
        <w:trPr>
          <w:trHeight w:hRule="exact" w:val="1189"/>
        </w:trPr>
        <w:tc>
          <w:tcPr>
            <w:tcW w:w="725" w:type="dxa"/>
          </w:tcPr>
          <w:p w14:paraId="0F02C379" w14:textId="77777777" w:rsidR="009E0D2D" w:rsidRPr="0066515A" w:rsidRDefault="009E0D2D" w:rsidP="00EC1D46">
            <w:pPr>
              <w:rPr>
                <w:rFonts w:asciiTheme="majorHAnsi" w:hAnsiTheme="majorHAnsi"/>
              </w:rPr>
            </w:pPr>
          </w:p>
        </w:tc>
        <w:tc>
          <w:tcPr>
            <w:tcW w:w="2420" w:type="dxa"/>
          </w:tcPr>
          <w:p w14:paraId="7811AC48" w14:textId="77777777" w:rsidR="009E0D2D" w:rsidRPr="0066515A" w:rsidRDefault="009E0D2D" w:rsidP="00EC1D46">
            <w:pPr>
              <w:rPr>
                <w:rFonts w:asciiTheme="majorHAnsi" w:hAnsiTheme="majorHAnsi"/>
              </w:rPr>
            </w:pPr>
          </w:p>
        </w:tc>
        <w:tc>
          <w:tcPr>
            <w:tcW w:w="6890" w:type="dxa"/>
          </w:tcPr>
          <w:p w14:paraId="590B3BC1" w14:textId="77777777" w:rsidR="009E0D2D" w:rsidRPr="0066515A" w:rsidRDefault="009E0D2D" w:rsidP="00EC1D46">
            <w:pPr>
              <w:pStyle w:val="TableParagraph"/>
              <w:spacing w:before="6" w:line="235" w:lineRule="auto"/>
              <w:ind w:left="141" w:right="284"/>
              <w:jc w:val="both"/>
              <w:rPr>
                <w:rFonts w:asciiTheme="majorHAnsi" w:hAnsiTheme="majorHAnsi"/>
              </w:rPr>
            </w:pPr>
            <w:r w:rsidRPr="0066515A">
              <w:rPr>
                <w:rFonts w:asciiTheme="majorHAnsi" w:hAnsiTheme="majorHAnsi"/>
                <w:w w:val="110"/>
              </w:rPr>
              <w:t>vii)The Financial Bid of ineligible and/or technically non- responsive bidders shall be returned un-opened to the  respective Bidders after the announcement of “Bid Evaluation Report” (BER); and</w:t>
            </w:r>
          </w:p>
        </w:tc>
      </w:tr>
      <w:tr w:rsidR="009E0D2D" w:rsidRPr="0066515A" w14:paraId="41CA189A" w14:textId="77777777" w:rsidTr="00AC2140">
        <w:trPr>
          <w:trHeight w:hRule="exact" w:val="1019"/>
        </w:trPr>
        <w:tc>
          <w:tcPr>
            <w:tcW w:w="725" w:type="dxa"/>
          </w:tcPr>
          <w:p w14:paraId="695A9F83" w14:textId="77777777" w:rsidR="009E0D2D" w:rsidRPr="0066515A" w:rsidRDefault="009E0D2D" w:rsidP="00EC1D46">
            <w:pPr>
              <w:rPr>
                <w:rFonts w:asciiTheme="majorHAnsi" w:hAnsiTheme="majorHAnsi"/>
              </w:rPr>
            </w:pPr>
          </w:p>
        </w:tc>
        <w:tc>
          <w:tcPr>
            <w:tcW w:w="2420" w:type="dxa"/>
          </w:tcPr>
          <w:p w14:paraId="54A65BA6" w14:textId="77777777" w:rsidR="009E0D2D" w:rsidRPr="0066515A" w:rsidRDefault="009E0D2D" w:rsidP="00EC1D46">
            <w:pPr>
              <w:rPr>
                <w:rFonts w:asciiTheme="majorHAnsi" w:hAnsiTheme="majorHAnsi"/>
              </w:rPr>
            </w:pPr>
          </w:p>
        </w:tc>
        <w:tc>
          <w:tcPr>
            <w:tcW w:w="6890" w:type="dxa"/>
          </w:tcPr>
          <w:p w14:paraId="0D16E133" w14:textId="77777777" w:rsidR="009E0D2D" w:rsidRPr="0066515A" w:rsidRDefault="009E0D2D" w:rsidP="00EC1D46">
            <w:pPr>
              <w:pStyle w:val="TableParagraph"/>
              <w:spacing w:before="137" w:line="235" w:lineRule="auto"/>
              <w:ind w:left="141" w:right="292"/>
              <w:jc w:val="both"/>
              <w:rPr>
                <w:rFonts w:asciiTheme="majorHAnsi" w:hAnsiTheme="majorHAnsi"/>
              </w:rPr>
            </w:pPr>
            <w:r w:rsidRPr="0066515A">
              <w:rPr>
                <w:rFonts w:asciiTheme="majorHAnsi" w:hAnsiTheme="majorHAnsi"/>
                <w:w w:val="110"/>
              </w:rPr>
              <w:t xml:space="preserve">viii) The bid found to be the lowest evaluated &amp; </w:t>
            </w:r>
            <w:r w:rsidR="000E7E70" w:rsidRPr="0066515A">
              <w:rPr>
                <w:rFonts w:asciiTheme="majorHAnsi" w:hAnsiTheme="majorHAnsi"/>
                <w:w w:val="110"/>
              </w:rPr>
              <w:t>responsive shall</w:t>
            </w:r>
            <w:r w:rsidRPr="0066515A">
              <w:rPr>
                <w:rFonts w:asciiTheme="majorHAnsi" w:hAnsiTheme="majorHAnsi"/>
                <w:w w:val="110"/>
              </w:rPr>
              <w:t xml:space="preserve"> be accepted. In case, two bidders submit equal </w:t>
            </w:r>
            <w:r w:rsidR="000E7E70" w:rsidRPr="0066515A">
              <w:rPr>
                <w:rFonts w:asciiTheme="majorHAnsi" w:hAnsiTheme="majorHAnsi"/>
                <w:w w:val="110"/>
              </w:rPr>
              <w:t xml:space="preserve">financial bid, the </w:t>
            </w:r>
            <w:r w:rsidRPr="0066515A">
              <w:rPr>
                <w:rFonts w:asciiTheme="majorHAnsi" w:hAnsiTheme="majorHAnsi"/>
                <w:w w:val="110"/>
              </w:rPr>
              <w:t>bidder</w:t>
            </w:r>
            <w:r w:rsidR="000E7E70" w:rsidRPr="0066515A">
              <w:rPr>
                <w:rFonts w:asciiTheme="majorHAnsi" w:hAnsiTheme="majorHAnsi"/>
                <w:w w:val="110"/>
              </w:rPr>
              <w:t xml:space="preserve"> </w:t>
            </w:r>
            <w:r w:rsidRPr="0066515A">
              <w:rPr>
                <w:rFonts w:asciiTheme="majorHAnsi" w:hAnsiTheme="majorHAnsi"/>
                <w:w w:val="110"/>
              </w:rPr>
              <w:t>with</w:t>
            </w:r>
            <w:r w:rsidR="000E7E70" w:rsidRPr="0066515A">
              <w:rPr>
                <w:rFonts w:asciiTheme="majorHAnsi" w:hAnsiTheme="majorHAnsi"/>
                <w:w w:val="110"/>
              </w:rPr>
              <w:t xml:space="preserve"> </w:t>
            </w:r>
            <w:r w:rsidRPr="0066515A">
              <w:rPr>
                <w:rFonts w:asciiTheme="majorHAnsi" w:hAnsiTheme="majorHAnsi"/>
                <w:w w:val="110"/>
              </w:rPr>
              <w:t>more</w:t>
            </w:r>
            <w:r w:rsidR="000E7E70" w:rsidRPr="0066515A">
              <w:rPr>
                <w:rFonts w:asciiTheme="majorHAnsi" w:hAnsiTheme="majorHAnsi"/>
                <w:w w:val="110"/>
              </w:rPr>
              <w:t xml:space="preserve"> </w:t>
            </w:r>
            <w:r w:rsidRPr="0066515A">
              <w:rPr>
                <w:rFonts w:asciiTheme="majorHAnsi" w:hAnsiTheme="majorHAnsi"/>
                <w:w w:val="110"/>
              </w:rPr>
              <w:t>experience</w:t>
            </w:r>
            <w:r w:rsidR="000E7E70" w:rsidRPr="0066515A">
              <w:rPr>
                <w:rFonts w:asciiTheme="majorHAnsi" w:hAnsiTheme="majorHAnsi"/>
                <w:w w:val="110"/>
              </w:rPr>
              <w:t xml:space="preserve"> </w:t>
            </w:r>
            <w:r w:rsidRPr="0066515A">
              <w:rPr>
                <w:rFonts w:asciiTheme="majorHAnsi" w:hAnsiTheme="majorHAnsi"/>
                <w:w w:val="110"/>
              </w:rPr>
              <w:t>shall</w:t>
            </w:r>
            <w:r w:rsidR="000E7E70" w:rsidRPr="0066515A">
              <w:rPr>
                <w:rFonts w:asciiTheme="majorHAnsi" w:hAnsiTheme="majorHAnsi"/>
                <w:w w:val="110"/>
              </w:rPr>
              <w:t xml:space="preserve"> </w:t>
            </w:r>
            <w:r w:rsidRPr="0066515A">
              <w:rPr>
                <w:rFonts w:asciiTheme="majorHAnsi" w:hAnsiTheme="majorHAnsi"/>
                <w:w w:val="110"/>
              </w:rPr>
              <w:t>be</w:t>
            </w:r>
            <w:r w:rsidR="000E7E70" w:rsidRPr="0066515A">
              <w:rPr>
                <w:rFonts w:asciiTheme="majorHAnsi" w:hAnsiTheme="majorHAnsi"/>
                <w:w w:val="110"/>
              </w:rPr>
              <w:t xml:space="preserve"> </w:t>
            </w:r>
            <w:r w:rsidRPr="0066515A">
              <w:rPr>
                <w:rFonts w:asciiTheme="majorHAnsi" w:hAnsiTheme="majorHAnsi"/>
                <w:w w:val="110"/>
              </w:rPr>
              <w:t>awarded</w:t>
            </w:r>
            <w:r w:rsidR="000E7E70" w:rsidRPr="0066515A">
              <w:rPr>
                <w:rFonts w:asciiTheme="majorHAnsi" w:hAnsiTheme="majorHAnsi"/>
                <w:w w:val="110"/>
              </w:rPr>
              <w:t xml:space="preserve"> </w:t>
            </w:r>
            <w:r w:rsidRPr="0066515A">
              <w:rPr>
                <w:rFonts w:asciiTheme="majorHAnsi" w:hAnsiTheme="majorHAnsi"/>
                <w:w w:val="110"/>
              </w:rPr>
              <w:t>contract.</w:t>
            </w:r>
          </w:p>
        </w:tc>
      </w:tr>
      <w:tr w:rsidR="009E0D2D" w:rsidRPr="0066515A" w14:paraId="0CF3A26A" w14:textId="77777777" w:rsidTr="000414B4">
        <w:trPr>
          <w:trHeight w:hRule="exact" w:val="528"/>
        </w:trPr>
        <w:tc>
          <w:tcPr>
            <w:tcW w:w="10035" w:type="dxa"/>
            <w:gridSpan w:val="3"/>
          </w:tcPr>
          <w:p w14:paraId="011E92D5" w14:textId="77777777" w:rsidR="009E0D2D" w:rsidRPr="0066515A" w:rsidRDefault="009E0D2D" w:rsidP="00EC1D46">
            <w:pPr>
              <w:pStyle w:val="TableParagraph"/>
              <w:spacing w:before="92"/>
              <w:ind w:left="200"/>
              <w:rPr>
                <w:rFonts w:asciiTheme="majorHAnsi" w:hAnsiTheme="majorHAnsi"/>
                <w:b/>
                <w:sz w:val="28"/>
              </w:rPr>
            </w:pPr>
            <w:r w:rsidRPr="0066515A">
              <w:rPr>
                <w:rFonts w:asciiTheme="majorHAnsi" w:hAnsiTheme="majorHAnsi"/>
                <w:b/>
                <w:w w:val="95"/>
                <w:sz w:val="28"/>
              </w:rPr>
              <w:t>The</w:t>
            </w:r>
            <w:r w:rsidR="000E7E70" w:rsidRPr="0066515A">
              <w:rPr>
                <w:rFonts w:asciiTheme="majorHAnsi" w:hAnsiTheme="majorHAnsi"/>
                <w:b/>
                <w:w w:val="95"/>
                <w:sz w:val="28"/>
              </w:rPr>
              <w:t xml:space="preserve"> </w:t>
            </w:r>
            <w:r w:rsidRPr="0066515A">
              <w:rPr>
                <w:rFonts w:asciiTheme="majorHAnsi" w:hAnsiTheme="majorHAnsi"/>
                <w:b/>
                <w:w w:val="95"/>
                <w:sz w:val="28"/>
              </w:rPr>
              <w:t>Bidding</w:t>
            </w:r>
            <w:r w:rsidR="000E7E70" w:rsidRPr="0066515A">
              <w:rPr>
                <w:rFonts w:asciiTheme="majorHAnsi" w:hAnsiTheme="majorHAnsi"/>
                <w:b/>
                <w:w w:val="95"/>
                <w:sz w:val="28"/>
              </w:rPr>
              <w:t xml:space="preserve"> </w:t>
            </w:r>
            <w:r w:rsidRPr="0066515A">
              <w:rPr>
                <w:rFonts w:asciiTheme="majorHAnsi" w:hAnsiTheme="majorHAnsi"/>
                <w:b/>
                <w:w w:val="95"/>
                <w:sz w:val="28"/>
              </w:rPr>
              <w:t>Documents</w:t>
            </w:r>
          </w:p>
        </w:tc>
      </w:tr>
      <w:tr w:rsidR="009E0D2D" w:rsidRPr="0066515A" w14:paraId="44B16EA7" w14:textId="77777777" w:rsidTr="00AC2140">
        <w:trPr>
          <w:trHeight w:hRule="exact" w:val="2595"/>
        </w:trPr>
        <w:tc>
          <w:tcPr>
            <w:tcW w:w="725" w:type="dxa"/>
          </w:tcPr>
          <w:p w14:paraId="79AA765A" w14:textId="77777777" w:rsidR="009E0D2D" w:rsidRPr="0066515A" w:rsidRDefault="009E0D2D" w:rsidP="00EC1D46">
            <w:pPr>
              <w:pStyle w:val="TableParagraph"/>
              <w:spacing w:before="96"/>
              <w:ind w:left="247" w:right="172"/>
              <w:jc w:val="center"/>
              <w:rPr>
                <w:rFonts w:asciiTheme="majorHAnsi" w:hAnsiTheme="majorHAnsi"/>
                <w:sz w:val="20"/>
              </w:rPr>
            </w:pPr>
            <w:r w:rsidRPr="0066515A">
              <w:rPr>
                <w:rFonts w:asciiTheme="majorHAnsi" w:hAnsiTheme="majorHAnsi"/>
                <w:sz w:val="20"/>
              </w:rPr>
              <w:t>9.</w:t>
            </w:r>
          </w:p>
        </w:tc>
        <w:tc>
          <w:tcPr>
            <w:tcW w:w="2420" w:type="dxa"/>
          </w:tcPr>
          <w:p w14:paraId="1B8B48BB" w14:textId="77777777" w:rsidR="009E0D2D" w:rsidRPr="0066515A" w:rsidRDefault="009E0D2D" w:rsidP="00EC1D46">
            <w:pPr>
              <w:pStyle w:val="TableParagraph"/>
              <w:spacing w:before="92" w:line="244" w:lineRule="auto"/>
              <w:ind w:left="191" w:right="130"/>
              <w:rPr>
                <w:rFonts w:asciiTheme="majorHAnsi" w:hAnsiTheme="majorHAnsi"/>
                <w:b/>
              </w:rPr>
            </w:pPr>
            <w:r w:rsidRPr="0066515A">
              <w:rPr>
                <w:rFonts w:asciiTheme="majorHAnsi" w:hAnsiTheme="majorHAnsi"/>
                <w:b/>
                <w:color w:val="4F81BB"/>
              </w:rPr>
              <w:t xml:space="preserve">Contents of the </w:t>
            </w:r>
            <w:r w:rsidRPr="0066515A">
              <w:rPr>
                <w:rFonts w:asciiTheme="majorHAnsi" w:hAnsiTheme="majorHAnsi"/>
                <w:b/>
                <w:color w:val="4F81BB"/>
                <w:w w:val="90"/>
              </w:rPr>
              <w:t>Bidding</w:t>
            </w:r>
            <w:r w:rsidR="000E7E70" w:rsidRPr="0066515A">
              <w:rPr>
                <w:rFonts w:asciiTheme="majorHAnsi" w:hAnsiTheme="majorHAnsi"/>
                <w:b/>
                <w:color w:val="4F81BB"/>
                <w:w w:val="90"/>
              </w:rPr>
              <w:t xml:space="preserve"> </w:t>
            </w:r>
            <w:r w:rsidRPr="0066515A">
              <w:rPr>
                <w:rFonts w:asciiTheme="majorHAnsi" w:hAnsiTheme="majorHAnsi"/>
                <w:b/>
                <w:color w:val="4F81BB"/>
                <w:w w:val="90"/>
              </w:rPr>
              <w:t>Documents</w:t>
            </w:r>
          </w:p>
        </w:tc>
        <w:tc>
          <w:tcPr>
            <w:tcW w:w="6890" w:type="dxa"/>
          </w:tcPr>
          <w:p w14:paraId="4971EAB3" w14:textId="77777777" w:rsidR="009E0D2D" w:rsidRPr="0066515A" w:rsidRDefault="009E0D2D" w:rsidP="00EC1D46">
            <w:pPr>
              <w:pStyle w:val="TableParagraph"/>
              <w:numPr>
                <w:ilvl w:val="1"/>
                <w:numId w:val="26"/>
              </w:numPr>
              <w:tabs>
                <w:tab w:val="left" w:pos="738"/>
              </w:tabs>
              <w:spacing w:before="101" w:line="235" w:lineRule="auto"/>
              <w:ind w:right="217" w:firstLine="0"/>
              <w:jc w:val="both"/>
              <w:rPr>
                <w:rFonts w:asciiTheme="majorHAnsi" w:hAnsiTheme="majorHAnsi"/>
              </w:rPr>
            </w:pPr>
            <w:r w:rsidRPr="0066515A">
              <w:rPr>
                <w:rFonts w:asciiTheme="majorHAnsi" w:hAnsiTheme="majorHAnsi"/>
                <w:w w:val="105"/>
              </w:rPr>
              <w:t xml:space="preserve">The goods required, applicable bidding </w:t>
            </w:r>
            <w:r w:rsidR="000E7E70" w:rsidRPr="0066515A">
              <w:rPr>
                <w:rFonts w:asciiTheme="majorHAnsi" w:hAnsiTheme="majorHAnsi"/>
                <w:w w:val="105"/>
              </w:rPr>
              <w:t>procedures</w:t>
            </w:r>
            <w:r w:rsidRPr="0066515A">
              <w:rPr>
                <w:rFonts w:asciiTheme="majorHAnsi" w:hAnsiTheme="majorHAnsi"/>
                <w:w w:val="105"/>
              </w:rPr>
              <w:t xml:space="preserve"> and Contract Terms are prescribed in this Bidding Documents. In addition to the Invitation for</w:t>
            </w:r>
            <w:r w:rsidR="000E7E70" w:rsidRPr="0066515A">
              <w:rPr>
                <w:rFonts w:asciiTheme="majorHAnsi" w:hAnsiTheme="majorHAnsi"/>
                <w:w w:val="105"/>
              </w:rPr>
              <w:t xml:space="preserve"> Bids, this </w:t>
            </w:r>
            <w:r w:rsidRPr="0066515A">
              <w:rPr>
                <w:rFonts w:asciiTheme="majorHAnsi" w:hAnsiTheme="majorHAnsi"/>
                <w:w w:val="105"/>
              </w:rPr>
              <w:t>Bidding</w:t>
            </w:r>
            <w:r w:rsidR="000E7E70" w:rsidRPr="0066515A">
              <w:rPr>
                <w:rFonts w:asciiTheme="majorHAnsi" w:hAnsiTheme="majorHAnsi"/>
                <w:w w:val="105"/>
              </w:rPr>
              <w:t xml:space="preserve"> </w:t>
            </w:r>
            <w:r w:rsidRPr="0066515A">
              <w:rPr>
                <w:rFonts w:asciiTheme="majorHAnsi" w:hAnsiTheme="majorHAnsi"/>
                <w:w w:val="105"/>
              </w:rPr>
              <w:t>Documents</w:t>
            </w:r>
            <w:r w:rsidR="000E7E70" w:rsidRPr="0066515A">
              <w:rPr>
                <w:rFonts w:asciiTheme="majorHAnsi" w:hAnsiTheme="majorHAnsi"/>
                <w:w w:val="105"/>
              </w:rPr>
              <w:t xml:space="preserve"> </w:t>
            </w:r>
            <w:r w:rsidRPr="0066515A">
              <w:rPr>
                <w:rFonts w:asciiTheme="majorHAnsi" w:hAnsiTheme="majorHAnsi"/>
                <w:w w:val="105"/>
              </w:rPr>
              <w:t>include:</w:t>
            </w:r>
          </w:p>
          <w:p w14:paraId="3245BAC8" w14:textId="77777777" w:rsidR="009E0D2D" w:rsidRPr="0066515A" w:rsidRDefault="009E0D2D" w:rsidP="00EC1D46">
            <w:pPr>
              <w:pStyle w:val="TableParagraph"/>
              <w:numPr>
                <w:ilvl w:val="2"/>
                <w:numId w:val="26"/>
              </w:numPr>
              <w:tabs>
                <w:tab w:val="left" w:pos="862"/>
              </w:tabs>
              <w:spacing w:before="117" w:line="266" w:lineRule="exact"/>
              <w:rPr>
                <w:rFonts w:asciiTheme="majorHAnsi" w:hAnsiTheme="majorHAnsi"/>
              </w:rPr>
            </w:pPr>
            <w:r w:rsidRPr="0066515A">
              <w:rPr>
                <w:rFonts w:asciiTheme="majorHAnsi" w:hAnsiTheme="majorHAnsi"/>
                <w:w w:val="105"/>
              </w:rPr>
              <w:t>Instructions to Bidders (ITB)</w:t>
            </w:r>
          </w:p>
          <w:p w14:paraId="381B57C2" w14:textId="77777777" w:rsidR="009E0D2D" w:rsidRPr="0066515A" w:rsidRDefault="009E0D2D" w:rsidP="00EC1D46">
            <w:pPr>
              <w:pStyle w:val="TableParagraph"/>
              <w:numPr>
                <w:ilvl w:val="2"/>
                <w:numId w:val="26"/>
              </w:numPr>
              <w:tabs>
                <w:tab w:val="left" w:pos="862"/>
              </w:tabs>
              <w:spacing w:line="264" w:lineRule="exact"/>
              <w:rPr>
                <w:rFonts w:asciiTheme="majorHAnsi" w:hAnsiTheme="majorHAnsi"/>
              </w:rPr>
            </w:pPr>
            <w:r w:rsidRPr="0066515A">
              <w:rPr>
                <w:rFonts w:asciiTheme="majorHAnsi" w:hAnsiTheme="majorHAnsi"/>
                <w:w w:val="110"/>
              </w:rPr>
              <w:t>Schedule</w:t>
            </w:r>
            <w:r w:rsidR="000E7E70" w:rsidRPr="0066515A">
              <w:rPr>
                <w:rFonts w:asciiTheme="majorHAnsi" w:hAnsiTheme="majorHAnsi"/>
                <w:w w:val="110"/>
              </w:rPr>
              <w:t xml:space="preserve"> </w:t>
            </w:r>
            <w:r w:rsidRPr="0066515A">
              <w:rPr>
                <w:rFonts w:asciiTheme="majorHAnsi" w:hAnsiTheme="majorHAnsi"/>
                <w:w w:val="110"/>
              </w:rPr>
              <w:t>of</w:t>
            </w:r>
            <w:r w:rsidR="000E7E70" w:rsidRPr="0066515A">
              <w:rPr>
                <w:rFonts w:asciiTheme="majorHAnsi" w:hAnsiTheme="majorHAnsi"/>
                <w:w w:val="110"/>
              </w:rPr>
              <w:t xml:space="preserve"> </w:t>
            </w:r>
            <w:r w:rsidRPr="0066515A">
              <w:rPr>
                <w:rFonts w:asciiTheme="majorHAnsi" w:hAnsiTheme="majorHAnsi"/>
                <w:w w:val="110"/>
              </w:rPr>
              <w:t>Requirements</w:t>
            </w:r>
          </w:p>
          <w:p w14:paraId="0C0283CC" w14:textId="77777777" w:rsidR="009E0D2D" w:rsidRPr="0066515A" w:rsidRDefault="009E0D2D" w:rsidP="00EC1D46">
            <w:pPr>
              <w:pStyle w:val="TableParagraph"/>
              <w:numPr>
                <w:ilvl w:val="2"/>
                <w:numId w:val="26"/>
              </w:numPr>
              <w:tabs>
                <w:tab w:val="left" w:pos="862"/>
              </w:tabs>
              <w:spacing w:line="263" w:lineRule="exact"/>
              <w:rPr>
                <w:rFonts w:asciiTheme="majorHAnsi" w:hAnsiTheme="majorHAnsi"/>
              </w:rPr>
            </w:pPr>
            <w:r w:rsidRPr="0066515A">
              <w:rPr>
                <w:rFonts w:asciiTheme="majorHAnsi" w:hAnsiTheme="majorHAnsi"/>
                <w:w w:val="105"/>
              </w:rPr>
              <w:t>Technical Specifications</w:t>
            </w:r>
          </w:p>
          <w:p w14:paraId="5786E62D" w14:textId="77777777" w:rsidR="009E0D2D" w:rsidRPr="0066515A" w:rsidRDefault="009E0D2D" w:rsidP="00EC1D46">
            <w:pPr>
              <w:pStyle w:val="TableParagraph"/>
              <w:numPr>
                <w:ilvl w:val="2"/>
                <w:numId w:val="26"/>
              </w:numPr>
              <w:tabs>
                <w:tab w:val="left" w:pos="862"/>
              </w:tabs>
              <w:spacing w:line="263" w:lineRule="exact"/>
              <w:rPr>
                <w:rFonts w:asciiTheme="majorHAnsi" w:hAnsiTheme="majorHAnsi"/>
              </w:rPr>
            </w:pPr>
            <w:r w:rsidRPr="0066515A">
              <w:rPr>
                <w:rFonts w:asciiTheme="majorHAnsi" w:hAnsiTheme="majorHAnsi"/>
                <w:w w:val="105"/>
              </w:rPr>
              <w:t>Evaluation</w:t>
            </w:r>
            <w:r w:rsidR="000E7E70" w:rsidRPr="0066515A">
              <w:rPr>
                <w:rFonts w:asciiTheme="majorHAnsi" w:hAnsiTheme="majorHAnsi"/>
                <w:w w:val="105"/>
              </w:rPr>
              <w:t xml:space="preserve"> </w:t>
            </w:r>
            <w:r w:rsidRPr="0066515A">
              <w:rPr>
                <w:rFonts w:asciiTheme="majorHAnsi" w:hAnsiTheme="majorHAnsi"/>
                <w:w w:val="105"/>
              </w:rPr>
              <w:t>Criteria</w:t>
            </w:r>
          </w:p>
          <w:p w14:paraId="6D39279C" w14:textId="77777777" w:rsidR="009E0D2D" w:rsidRPr="0066515A" w:rsidRDefault="009E0D2D" w:rsidP="00EC1D46">
            <w:pPr>
              <w:pStyle w:val="TableParagraph"/>
              <w:numPr>
                <w:ilvl w:val="2"/>
                <w:numId w:val="26"/>
              </w:numPr>
              <w:tabs>
                <w:tab w:val="left" w:pos="862"/>
              </w:tabs>
              <w:spacing w:line="266" w:lineRule="exact"/>
              <w:rPr>
                <w:rFonts w:asciiTheme="majorHAnsi" w:hAnsiTheme="majorHAnsi"/>
              </w:rPr>
            </w:pPr>
            <w:r w:rsidRPr="0066515A">
              <w:rPr>
                <w:rFonts w:asciiTheme="majorHAnsi" w:hAnsiTheme="majorHAnsi"/>
                <w:w w:val="110"/>
              </w:rPr>
              <w:t>Bid</w:t>
            </w:r>
            <w:r w:rsidR="000E7E70" w:rsidRPr="0066515A">
              <w:rPr>
                <w:rFonts w:asciiTheme="majorHAnsi" w:hAnsiTheme="majorHAnsi"/>
                <w:w w:val="110"/>
              </w:rPr>
              <w:t xml:space="preserve"> </w:t>
            </w:r>
            <w:r w:rsidRPr="0066515A">
              <w:rPr>
                <w:rFonts w:asciiTheme="majorHAnsi" w:hAnsiTheme="majorHAnsi"/>
                <w:w w:val="110"/>
              </w:rPr>
              <w:t>Forms</w:t>
            </w:r>
            <w:r w:rsidR="000E7E70" w:rsidRPr="0066515A">
              <w:rPr>
                <w:rFonts w:asciiTheme="majorHAnsi" w:hAnsiTheme="majorHAnsi"/>
                <w:w w:val="110"/>
              </w:rPr>
              <w:t xml:space="preserve"> </w:t>
            </w:r>
            <w:r w:rsidRPr="0066515A">
              <w:rPr>
                <w:rFonts w:asciiTheme="majorHAnsi" w:hAnsiTheme="majorHAnsi"/>
                <w:w w:val="110"/>
              </w:rPr>
              <w:t>(including</w:t>
            </w:r>
            <w:r w:rsidR="000E7E70" w:rsidRPr="0066515A">
              <w:rPr>
                <w:rFonts w:asciiTheme="majorHAnsi" w:hAnsiTheme="majorHAnsi"/>
                <w:w w:val="110"/>
              </w:rPr>
              <w:t xml:space="preserve"> technical </w:t>
            </w:r>
            <w:r w:rsidRPr="0066515A">
              <w:rPr>
                <w:rFonts w:asciiTheme="majorHAnsi" w:hAnsiTheme="majorHAnsi"/>
                <w:w w:val="110"/>
              </w:rPr>
              <w:t>forms</w:t>
            </w:r>
            <w:r w:rsidR="000E7E70" w:rsidRPr="0066515A">
              <w:rPr>
                <w:rFonts w:asciiTheme="majorHAnsi" w:hAnsiTheme="majorHAnsi"/>
                <w:w w:val="110"/>
              </w:rPr>
              <w:t xml:space="preserve"> </w:t>
            </w:r>
            <w:r w:rsidRPr="0066515A">
              <w:rPr>
                <w:rFonts w:asciiTheme="majorHAnsi" w:hAnsiTheme="majorHAnsi"/>
                <w:w w:val="110"/>
              </w:rPr>
              <w:t>and</w:t>
            </w:r>
            <w:r w:rsidR="000E7E70" w:rsidRPr="0066515A">
              <w:rPr>
                <w:rFonts w:asciiTheme="majorHAnsi" w:hAnsiTheme="majorHAnsi"/>
                <w:w w:val="110"/>
              </w:rPr>
              <w:t xml:space="preserve"> </w:t>
            </w:r>
            <w:r w:rsidRPr="0066515A">
              <w:rPr>
                <w:rFonts w:asciiTheme="majorHAnsi" w:hAnsiTheme="majorHAnsi"/>
                <w:w w:val="110"/>
              </w:rPr>
              <w:t>financial</w:t>
            </w:r>
            <w:r w:rsidR="000E7E70" w:rsidRPr="0066515A">
              <w:rPr>
                <w:rFonts w:asciiTheme="majorHAnsi" w:hAnsiTheme="majorHAnsi"/>
                <w:w w:val="110"/>
              </w:rPr>
              <w:t xml:space="preserve"> </w:t>
            </w:r>
            <w:r w:rsidRPr="0066515A">
              <w:rPr>
                <w:rFonts w:asciiTheme="majorHAnsi" w:hAnsiTheme="majorHAnsi"/>
                <w:w w:val="110"/>
              </w:rPr>
              <w:t>forms)</w:t>
            </w:r>
          </w:p>
        </w:tc>
      </w:tr>
      <w:tr w:rsidR="009E0D2D" w:rsidRPr="0066515A" w14:paraId="7AD2D6DD" w14:textId="77777777" w:rsidTr="00AC2140">
        <w:trPr>
          <w:trHeight w:hRule="exact" w:val="1055"/>
        </w:trPr>
        <w:tc>
          <w:tcPr>
            <w:tcW w:w="725" w:type="dxa"/>
          </w:tcPr>
          <w:p w14:paraId="65EED48F" w14:textId="77777777" w:rsidR="009E0D2D" w:rsidRPr="0066515A" w:rsidRDefault="009E0D2D" w:rsidP="00EC1D46">
            <w:pPr>
              <w:rPr>
                <w:rFonts w:asciiTheme="majorHAnsi" w:hAnsiTheme="majorHAnsi"/>
              </w:rPr>
            </w:pPr>
          </w:p>
        </w:tc>
        <w:tc>
          <w:tcPr>
            <w:tcW w:w="2420" w:type="dxa"/>
          </w:tcPr>
          <w:p w14:paraId="165D4E44" w14:textId="77777777" w:rsidR="009E0D2D" w:rsidRPr="0066515A" w:rsidRDefault="009E0D2D" w:rsidP="00EC1D46">
            <w:pPr>
              <w:rPr>
                <w:rFonts w:asciiTheme="majorHAnsi" w:hAnsiTheme="majorHAnsi"/>
              </w:rPr>
            </w:pPr>
          </w:p>
        </w:tc>
        <w:tc>
          <w:tcPr>
            <w:tcW w:w="6890" w:type="dxa"/>
          </w:tcPr>
          <w:p w14:paraId="149031CA" w14:textId="77777777" w:rsidR="009E0D2D" w:rsidRPr="0066515A" w:rsidRDefault="009E0D2D" w:rsidP="00EC1D46">
            <w:pPr>
              <w:pStyle w:val="TableParagraph"/>
              <w:spacing w:before="6" w:line="235" w:lineRule="auto"/>
              <w:ind w:left="861" w:right="198" w:hanging="360"/>
              <w:jc w:val="both"/>
              <w:rPr>
                <w:rFonts w:asciiTheme="majorHAnsi" w:hAnsiTheme="majorHAnsi"/>
              </w:rPr>
            </w:pPr>
            <w:r w:rsidRPr="0066515A">
              <w:rPr>
                <w:rFonts w:asciiTheme="majorHAnsi" w:hAnsiTheme="majorHAnsi"/>
                <w:w w:val="105"/>
              </w:rPr>
              <w:t xml:space="preserve">f) Draft Standard Contract including Special Conditions of Contract (with </w:t>
            </w:r>
            <w:r w:rsidR="007C3561" w:rsidRPr="0066515A">
              <w:rPr>
                <w:rFonts w:asciiTheme="majorHAnsi" w:hAnsiTheme="majorHAnsi"/>
                <w:w w:val="105"/>
              </w:rPr>
              <w:t>Annexure</w:t>
            </w:r>
            <w:r w:rsidRPr="0066515A">
              <w:rPr>
                <w:rFonts w:asciiTheme="majorHAnsi" w:hAnsiTheme="majorHAnsi"/>
                <w:w w:val="105"/>
              </w:rPr>
              <w:t xml:space="preserve">) and General Conditions </w:t>
            </w:r>
            <w:r w:rsidR="007C3561" w:rsidRPr="0066515A">
              <w:rPr>
                <w:rFonts w:asciiTheme="majorHAnsi" w:hAnsiTheme="majorHAnsi"/>
                <w:w w:val="105"/>
              </w:rPr>
              <w:t xml:space="preserve">of the Contract, and Integrity </w:t>
            </w:r>
            <w:r w:rsidRPr="0066515A">
              <w:rPr>
                <w:rFonts w:asciiTheme="majorHAnsi" w:hAnsiTheme="majorHAnsi"/>
                <w:w w:val="105"/>
              </w:rPr>
              <w:t>pact.</w:t>
            </w:r>
          </w:p>
        </w:tc>
      </w:tr>
      <w:tr w:rsidR="009E0D2D" w:rsidRPr="0066515A" w14:paraId="694C55A4" w14:textId="77777777" w:rsidTr="00AC2140">
        <w:trPr>
          <w:trHeight w:hRule="exact" w:val="1714"/>
        </w:trPr>
        <w:tc>
          <w:tcPr>
            <w:tcW w:w="725" w:type="dxa"/>
          </w:tcPr>
          <w:p w14:paraId="0589DD3E" w14:textId="77777777" w:rsidR="009E0D2D" w:rsidRPr="0066515A" w:rsidRDefault="009E0D2D" w:rsidP="00EC1D46">
            <w:pPr>
              <w:rPr>
                <w:rFonts w:asciiTheme="majorHAnsi" w:hAnsiTheme="majorHAnsi"/>
              </w:rPr>
            </w:pPr>
          </w:p>
        </w:tc>
        <w:tc>
          <w:tcPr>
            <w:tcW w:w="2420" w:type="dxa"/>
          </w:tcPr>
          <w:p w14:paraId="14F937DE" w14:textId="77777777" w:rsidR="009E0D2D" w:rsidRPr="0066515A" w:rsidRDefault="009E0D2D" w:rsidP="00EC1D46">
            <w:pPr>
              <w:rPr>
                <w:rFonts w:asciiTheme="majorHAnsi" w:hAnsiTheme="majorHAnsi"/>
              </w:rPr>
            </w:pPr>
          </w:p>
        </w:tc>
        <w:tc>
          <w:tcPr>
            <w:tcW w:w="6890" w:type="dxa"/>
          </w:tcPr>
          <w:p w14:paraId="37E0F6CC" w14:textId="77777777" w:rsidR="009E0D2D" w:rsidRPr="0066515A" w:rsidRDefault="009E0D2D" w:rsidP="00EC1D46">
            <w:pPr>
              <w:pStyle w:val="TableParagraph"/>
              <w:ind w:left="0"/>
              <w:rPr>
                <w:rFonts w:asciiTheme="majorHAnsi" w:hAnsiTheme="majorHAnsi"/>
              </w:rPr>
            </w:pPr>
          </w:p>
          <w:p w14:paraId="4C68BDF6" w14:textId="52A88B74" w:rsidR="009E0D2D" w:rsidRPr="0066515A" w:rsidRDefault="009E0D2D" w:rsidP="00EC1D46">
            <w:pPr>
              <w:pStyle w:val="TableParagraph"/>
              <w:spacing w:line="235" w:lineRule="auto"/>
              <w:ind w:left="141" w:right="297"/>
              <w:jc w:val="both"/>
              <w:rPr>
                <w:rFonts w:asciiTheme="majorHAnsi" w:hAnsiTheme="majorHAnsi"/>
              </w:rPr>
            </w:pPr>
            <w:r w:rsidRPr="0066515A">
              <w:rPr>
                <w:rFonts w:asciiTheme="majorHAnsi" w:hAnsiTheme="majorHAnsi"/>
                <w:w w:val="110"/>
              </w:rPr>
              <w:t>9.2</w:t>
            </w:r>
            <w:r w:rsidR="00B061A6" w:rsidRPr="0066515A">
              <w:rPr>
                <w:rFonts w:asciiTheme="majorHAnsi" w:hAnsiTheme="majorHAnsi"/>
                <w:w w:val="110"/>
              </w:rPr>
              <w:t>The</w:t>
            </w:r>
            <w:r w:rsidR="00B061A6" w:rsidRPr="0066515A">
              <w:rPr>
                <w:rFonts w:asciiTheme="majorHAnsi" w:hAnsiTheme="majorHAnsi"/>
                <w:b/>
                <w:w w:val="110"/>
              </w:rPr>
              <w:t xml:space="preserve"> “Invitation </w:t>
            </w:r>
            <w:r w:rsidR="00EB560B" w:rsidRPr="0066515A">
              <w:rPr>
                <w:rFonts w:asciiTheme="majorHAnsi" w:hAnsiTheme="majorHAnsi"/>
                <w:b/>
                <w:w w:val="110"/>
              </w:rPr>
              <w:t>forbids” (</w:t>
            </w:r>
            <w:r w:rsidRPr="0066515A">
              <w:rPr>
                <w:rFonts w:asciiTheme="majorHAnsi" w:hAnsiTheme="majorHAnsi"/>
                <w:b/>
                <w:w w:val="110"/>
              </w:rPr>
              <w:t>IFB)Notice</w:t>
            </w:r>
            <w:r w:rsidR="000E7E70" w:rsidRPr="0066515A">
              <w:rPr>
                <w:rFonts w:asciiTheme="majorHAnsi" w:hAnsiTheme="majorHAnsi"/>
                <w:b/>
                <w:w w:val="110"/>
              </w:rPr>
              <w:t xml:space="preserve"> </w:t>
            </w:r>
            <w:r w:rsidRPr="0066515A">
              <w:rPr>
                <w:rFonts w:asciiTheme="majorHAnsi" w:hAnsiTheme="majorHAnsi"/>
                <w:w w:val="110"/>
              </w:rPr>
              <w:t>is</w:t>
            </w:r>
            <w:r w:rsidR="000E7E70" w:rsidRPr="0066515A">
              <w:rPr>
                <w:rFonts w:asciiTheme="majorHAnsi" w:hAnsiTheme="majorHAnsi"/>
                <w:w w:val="110"/>
              </w:rPr>
              <w:t xml:space="preserve"> </w:t>
            </w:r>
            <w:r w:rsidRPr="0066515A">
              <w:rPr>
                <w:rFonts w:asciiTheme="majorHAnsi" w:hAnsiTheme="majorHAnsi"/>
                <w:w w:val="110"/>
              </w:rPr>
              <w:t>not</w:t>
            </w:r>
            <w:r w:rsidR="000E7E70" w:rsidRPr="0066515A">
              <w:rPr>
                <w:rFonts w:asciiTheme="majorHAnsi" w:hAnsiTheme="majorHAnsi"/>
                <w:w w:val="110"/>
              </w:rPr>
              <w:t xml:space="preserve"> </w:t>
            </w:r>
            <w:r w:rsidRPr="0066515A">
              <w:rPr>
                <w:rFonts w:asciiTheme="majorHAnsi" w:hAnsiTheme="majorHAnsi"/>
                <w:w w:val="110"/>
              </w:rPr>
              <w:t>a</w:t>
            </w:r>
            <w:r w:rsidR="000E7E70" w:rsidRPr="0066515A">
              <w:rPr>
                <w:rFonts w:asciiTheme="majorHAnsi" w:hAnsiTheme="majorHAnsi"/>
                <w:w w:val="110"/>
              </w:rPr>
              <w:t xml:space="preserve"> </w:t>
            </w:r>
            <w:r w:rsidRPr="0066515A">
              <w:rPr>
                <w:rFonts w:asciiTheme="majorHAnsi" w:hAnsiTheme="majorHAnsi"/>
                <w:w w:val="110"/>
              </w:rPr>
              <w:t>formal</w:t>
            </w:r>
            <w:r w:rsidR="000E7E70" w:rsidRPr="0066515A">
              <w:rPr>
                <w:rFonts w:asciiTheme="majorHAnsi" w:hAnsiTheme="majorHAnsi"/>
                <w:w w:val="110"/>
              </w:rPr>
              <w:t xml:space="preserve"> </w:t>
            </w:r>
            <w:r w:rsidRPr="0066515A">
              <w:rPr>
                <w:rFonts w:asciiTheme="majorHAnsi" w:hAnsiTheme="majorHAnsi"/>
                <w:w w:val="110"/>
              </w:rPr>
              <w:t xml:space="preserve">part of the Bidding Documents and is included as a reference only. In case of discrepancies between the IFB Notice and the Bidding Documents listed in 10.1 above, the Bidding Documents shall </w:t>
            </w:r>
            <w:r w:rsidRPr="0066515A">
              <w:rPr>
                <w:rFonts w:asciiTheme="majorHAnsi" w:hAnsiTheme="majorHAnsi"/>
                <w:w w:val="105"/>
              </w:rPr>
              <w:t>take</w:t>
            </w:r>
            <w:r w:rsidR="000E7E70" w:rsidRPr="0066515A">
              <w:rPr>
                <w:rFonts w:asciiTheme="majorHAnsi" w:hAnsiTheme="majorHAnsi"/>
                <w:w w:val="105"/>
              </w:rPr>
              <w:t xml:space="preserve"> </w:t>
            </w:r>
            <w:r w:rsidRPr="0066515A">
              <w:rPr>
                <w:rFonts w:asciiTheme="majorHAnsi" w:hAnsiTheme="majorHAnsi"/>
                <w:w w:val="105"/>
              </w:rPr>
              <w:t>precedence.</w:t>
            </w:r>
          </w:p>
        </w:tc>
      </w:tr>
      <w:tr w:rsidR="009E0D2D" w:rsidRPr="0066515A" w14:paraId="44ED8E04" w14:textId="77777777" w:rsidTr="00AC2140">
        <w:trPr>
          <w:trHeight w:hRule="exact" w:val="1848"/>
        </w:trPr>
        <w:tc>
          <w:tcPr>
            <w:tcW w:w="725" w:type="dxa"/>
          </w:tcPr>
          <w:p w14:paraId="307E5529" w14:textId="77777777" w:rsidR="009E0D2D" w:rsidRPr="0066515A" w:rsidRDefault="009E0D2D" w:rsidP="00EC1D46">
            <w:pPr>
              <w:rPr>
                <w:rFonts w:asciiTheme="majorHAnsi" w:hAnsiTheme="majorHAnsi"/>
              </w:rPr>
            </w:pPr>
          </w:p>
        </w:tc>
        <w:tc>
          <w:tcPr>
            <w:tcW w:w="2420" w:type="dxa"/>
          </w:tcPr>
          <w:p w14:paraId="7995E4E7" w14:textId="77777777" w:rsidR="009E0D2D" w:rsidRPr="0066515A" w:rsidRDefault="009E0D2D" w:rsidP="00EC1D46">
            <w:pPr>
              <w:rPr>
                <w:rFonts w:asciiTheme="majorHAnsi" w:hAnsiTheme="majorHAnsi"/>
              </w:rPr>
            </w:pPr>
          </w:p>
        </w:tc>
        <w:tc>
          <w:tcPr>
            <w:tcW w:w="6890" w:type="dxa"/>
          </w:tcPr>
          <w:p w14:paraId="067B580D" w14:textId="77777777" w:rsidR="009E0D2D" w:rsidRPr="0066515A" w:rsidRDefault="009E0D2D" w:rsidP="00EC1D46">
            <w:pPr>
              <w:pStyle w:val="TableParagraph"/>
              <w:spacing w:before="137" w:line="235" w:lineRule="auto"/>
              <w:ind w:left="141" w:right="297"/>
              <w:jc w:val="both"/>
              <w:rPr>
                <w:rFonts w:asciiTheme="majorHAnsi" w:hAnsiTheme="majorHAnsi"/>
              </w:rPr>
            </w:pPr>
            <w:r w:rsidRPr="0066515A">
              <w:rPr>
                <w:rFonts w:asciiTheme="majorHAnsi" w:hAnsiTheme="majorHAnsi"/>
                <w:w w:val="110"/>
              </w:rPr>
              <w:t>9.3 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tc>
      </w:tr>
      <w:tr w:rsidR="009E0D2D" w:rsidRPr="0066515A" w14:paraId="112343A2" w14:textId="77777777" w:rsidTr="00AC2140">
        <w:trPr>
          <w:trHeight w:hRule="exact" w:val="3037"/>
        </w:trPr>
        <w:tc>
          <w:tcPr>
            <w:tcW w:w="725" w:type="dxa"/>
          </w:tcPr>
          <w:p w14:paraId="686DF822" w14:textId="77777777" w:rsidR="009E0D2D" w:rsidRPr="0066515A" w:rsidRDefault="009E0D2D" w:rsidP="00EC1D46">
            <w:pPr>
              <w:pStyle w:val="TableParagraph"/>
              <w:spacing w:before="133"/>
              <w:ind w:left="247" w:right="175"/>
              <w:jc w:val="center"/>
              <w:rPr>
                <w:rFonts w:asciiTheme="majorHAnsi" w:hAnsiTheme="majorHAnsi"/>
                <w:sz w:val="20"/>
              </w:rPr>
            </w:pPr>
            <w:r w:rsidRPr="0066515A">
              <w:rPr>
                <w:rFonts w:asciiTheme="majorHAnsi" w:hAnsiTheme="majorHAnsi"/>
                <w:sz w:val="20"/>
              </w:rPr>
              <w:t>10.</w:t>
            </w:r>
          </w:p>
        </w:tc>
        <w:tc>
          <w:tcPr>
            <w:tcW w:w="2420" w:type="dxa"/>
          </w:tcPr>
          <w:p w14:paraId="5DD51188" w14:textId="77777777" w:rsidR="009E0D2D" w:rsidRPr="0066515A" w:rsidRDefault="009E0D2D" w:rsidP="00EC1D46">
            <w:pPr>
              <w:pStyle w:val="TableParagraph"/>
              <w:spacing w:before="129" w:line="242" w:lineRule="auto"/>
              <w:ind w:left="292" w:right="130"/>
              <w:rPr>
                <w:rFonts w:asciiTheme="majorHAnsi" w:hAnsiTheme="majorHAnsi"/>
                <w:b/>
              </w:rPr>
            </w:pPr>
            <w:r w:rsidRPr="0066515A">
              <w:rPr>
                <w:rFonts w:asciiTheme="majorHAnsi" w:hAnsiTheme="majorHAnsi"/>
                <w:b/>
                <w:color w:val="4F81BB"/>
                <w:w w:val="95"/>
              </w:rPr>
              <w:t xml:space="preserve">Clarification(s) on </w:t>
            </w:r>
            <w:r w:rsidRPr="0066515A">
              <w:rPr>
                <w:rFonts w:asciiTheme="majorHAnsi" w:hAnsiTheme="majorHAnsi"/>
                <w:b/>
                <w:color w:val="4F81BB"/>
              </w:rPr>
              <w:t>Bidding Documents.</w:t>
            </w:r>
          </w:p>
        </w:tc>
        <w:tc>
          <w:tcPr>
            <w:tcW w:w="6890" w:type="dxa"/>
          </w:tcPr>
          <w:p w14:paraId="520E7ECC" w14:textId="77777777" w:rsidR="009E0D2D" w:rsidRPr="0066515A" w:rsidRDefault="009E0D2D" w:rsidP="00EC1D46">
            <w:pPr>
              <w:pStyle w:val="TableParagraph"/>
              <w:spacing w:before="138" w:line="235" w:lineRule="auto"/>
              <w:ind w:left="141" w:right="297"/>
              <w:jc w:val="both"/>
              <w:rPr>
                <w:rFonts w:asciiTheme="majorHAnsi" w:hAnsiTheme="majorHAnsi"/>
              </w:rPr>
            </w:pPr>
            <w:r w:rsidRPr="0066515A">
              <w:rPr>
                <w:rFonts w:asciiTheme="majorHAnsi" w:hAnsiTheme="majorHAnsi"/>
                <w:w w:val="105"/>
              </w:rPr>
              <w:t>10.1 A prospective Bidder requiring any clarification(s</w:t>
            </w:r>
            <w:r w:rsidR="000E7E70" w:rsidRPr="0066515A">
              <w:rPr>
                <w:rFonts w:asciiTheme="majorHAnsi" w:hAnsiTheme="majorHAnsi"/>
                <w:w w:val="105"/>
              </w:rPr>
              <w:t>) on the Bidding Documents may notify the Procuring Agency in writing</w:t>
            </w:r>
            <w:r w:rsidRPr="0066515A">
              <w:rPr>
                <w:rFonts w:asciiTheme="majorHAnsi" w:hAnsiTheme="majorHAnsi"/>
                <w:w w:val="105"/>
              </w:rPr>
              <w:t xml:space="preserve"> at the Procuring Agency’s address indicated in the Invitation for Bids. The Pro</w:t>
            </w:r>
            <w:r w:rsidR="000E7E70" w:rsidRPr="0066515A">
              <w:rPr>
                <w:rFonts w:asciiTheme="majorHAnsi" w:hAnsiTheme="majorHAnsi"/>
                <w:w w:val="105"/>
              </w:rPr>
              <w:t xml:space="preserve">curing Agency shall respond in </w:t>
            </w:r>
            <w:r w:rsidRPr="0066515A">
              <w:rPr>
                <w:rFonts w:asciiTheme="majorHAnsi" w:hAnsiTheme="majorHAnsi"/>
                <w:w w:val="105"/>
              </w:rPr>
              <w:t>writing</w:t>
            </w:r>
            <w:r w:rsidR="000E7E70" w:rsidRPr="0066515A">
              <w:rPr>
                <w:rFonts w:asciiTheme="majorHAnsi" w:hAnsiTheme="majorHAnsi"/>
                <w:w w:val="105"/>
              </w:rPr>
              <w:t xml:space="preserve"> </w:t>
            </w:r>
            <w:r w:rsidRPr="0066515A">
              <w:rPr>
                <w:rFonts w:asciiTheme="majorHAnsi" w:hAnsiTheme="majorHAnsi"/>
                <w:w w:val="105"/>
              </w:rPr>
              <w:t>to</w:t>
            </w:r>
            <w:r w:rsidR="000E7E70" w:rsidRPr="0066515A">
              <w:rPr>
                <w:rFonts w:asciiTheme="majorHAnsi" w:hAnsiTheme="majorHAnsi"/>
                <w:w w:val="105"/>
              </w:rPr>
              <w:t xml:space="preserve"> any </w:t>
            </w:r>
            <w:r w:rsidRPr="0066515A">
              <w:rPr>
                <w:rFonts w:asciiTheme="majorHAnsi" w:hAnsiTheme="majorHAnsi"/>
                <w:w w:val="105"/>
              </w:rPr>
              <w:t xml:space="preserve">request for clarification(s) of the bidding documents, which it receives not later than ten (10) days prior to the deadline for the submission of bids prescribed in the Invitation for Bids. Written copies of the Procuring Agency’s response (including </w:t>
            </w:r>
            <w:r w:rsidR="000E7E70" w:rsidRPr="0066515A">
              <w:rPr>
                <w:rFonts w:asciiTheme="majorHAnsi" w:hAnsiTheme="majorHAnsi"/>
                <w:w w:val="105"/>
              </w:rPr>
              <w:t xml:space="preserve">an explanation </w:t>
            </w:r>
            <w:r w:rsidRPr="0066515A">
              <w:rPr>
                <w:rFonts w:asciiTheme="majorHAnsi" w:hAnsiTheme="majorHAnsi"/>
                <w:w w:val="105"/>
              </w:rPr>
              <w:t>of</w:t>
            </w:r>
            <w:r w:rsidR="000E7E70" w:rsidRPr="0066515A">
              <w:rPr>
                <w:rFonts w:asciiTheme="majorHAnsi" w:hAnsiTheme="majorHAnsi"/>
                <w:w w:val="105"/>
              </w:rPr>
              <w:t xml:space="preserve"> </w:t>
            </w:r>
            <w:r w:rsidRPr="0066515A">
              <w:rPr>
                <w:rFonts w:asciiTheme="majorHAnsi" w:hAnsiTheme="majorHAnsi"/>
                <w:w w:val="105"/>
              </w:rPr>
              <w:t>the</w:t>
            </w:r>
            <w:r w:rsidR="000E7E70" w:rsidRPr="0066515A">
              <w:rPr>
                <w:rFonts w:asciiTheme="majorHAnsi" w:hAnsiTheme="majorHAnsi"/>
                <w:w w:val="105"/>
              </w:rPr>
              <w:t xml:space="preserve"> </w:t>
            </w:r>
            <w:r w:rsidRPr="0066515A">
              <w:rPr>
                <w:rFonts w:asciiTheme="majorHAnsi" w:hAnsiTheme="majorHAnsi"/>
                <w:w w:val="105"/>
              </w:rPr>
              <w:t xml:space="preserve">query   but without   identifying   the   source of inquiry) shall be sent to all prospective Bidders that have </w:t>
            </w:r>
            <w:r w:rsidR="000E7E70" w:rsidRPr="0066515A">
              <w:rPr>
                <w:rFonts w:asciiTheme="majorHAnsi" w:hAnsiTheme="majorHAnsi"/>
                <w:w w:val="105"/>
              </w:rPr>
              <w:t xml:space="preserve">received </w:t>
            </w:r>
            <w:r w:rsidR="00D47DB4" w:rsidRPr="0066515A">
              <w:rPr>
                <w:rFonts w:asciiTheme="majorHAnsi" w:hAnsiTheme="majorHAnsi"/>
                <w:w w:val="105"/>
              </w:rPr>
              <w:t>the Bidding</w:t>
            </w:r>
            <w:r w:rsidR="000E7E70" w:rsidRPr="0066515A">
              <w:rPr>
                <w:rFonts w:asciiTheme="majorHAnsi" w:hAnsiTheme="majorHAnsi"/>
                <w:w w:val="105"/>
              </w:rPr>
              <w:t xml:space="preserve"> </w:t>
            </w:r>
            <w:r w:rsidRPr="0066515A">
              <w:rPr>
                <w:rFonts w:asciiTheme="majorHAnsi" w:hAnsiTheme="majorHAnsi"/>
                <w:w w:val="105"/>
              </w:rPr>
              <w:t>Documents.</w:t>
            </w:r>
          </w:p>
        </w:tc>
      </w:tr>
    </w:tbl>
    <w:tbl>
      <w:tblPr>
        <w:tblpPr w:leftFromText="180" w:rightFromText="180" w:vertAnchor="text" w:horzAnchor="margin" w:tblpXSpec="center" w:tblpY="81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4"/>
        <w:gridCol w:w="2382"/>
        <w:gridCol w:w="6968"/>
      </w:tblGrid>
      <w:tr w:rsidR="00AC2140" w:rsidRPr="0066515A" w14:paraId="4AC971C4" w14:textId="77777777" w:rsidTr="00C51F2B">
        <w:trPr>
          <w:trHeight w:hRule="exact" w:val="4663"/>
        </w:trPr>
        <w:tc>
          <w:tcPr>
            <w:tcW w:w="744" w:type="dxa"/>
          </w:tcPr>
          <w:p w14:paraId="29B0FB44" w14:textId="77777777" w:rsidR="00AC2140" w:rsidRPr="0066515A" w:rsidRDefault="00AC2140" w:rsidP="00AC2140">
            <w:pPr>
              <w:pStyle w:val="TableParagraph"/>
              <w:spacing w:before="1"/>
              <w:ind w:left="232" w:right="168"/>
              <w:jc w:val="center"/>
              <w:rPr>
                <w:rFonts w:asciiTheme="majorHAnsi" w:hAnsiTheme="majorHAnsi"/>
                <w:sz w:val="20"/>
              </w:rPr>
            </w:pPr>
            <w:r w:rsidRPr="0066515A">
              <w:rPr>
                <w:rFonts w:asciiTheme="majorHAnsi" w:hAnsiTheme="majorHAnsi"/>
                <w:sz w:val="20"/>
              </w:rPr>
              <w:lastRenderedPageBreak/>
              <w:t>11.</w:t>
            </w:r>
          </w:p>
        </w:tc>
        <w:tc>
          <w:tcPr>
            <w:tcW w:w="2382" w:type="dxa"/>
          </w:tcPr>
          <w:p w14:paraId="05A41F79" w14:textId="77777777" w:rsidR="00AC2140" w:rsidRPr="0066515A" w:rsidRDefault="00AC2140" w:rsidP="00AC2140">
            <w:pPr>
              <w:pStyle w:val="TableParagraph"/>
              <w:spacing w:line="244" w:lineRule="auto"/>
              <w:ind w:left="284"/>
              <w:rPr>
                <w:rFonts w:asciiTheme="majorHAnsi" w:hAnsiTheme="majorHAnsi"/>
                <w:b/>
              </w:rPr>
            </w:pPr>
            <w:r w:rsidRPr="0066515A">
              <w:rPr>
                <w:rFonts w:asciiTheme="majorHAnsi" w:hAnsiTheme="majorHAnsi"/>
                <w:b/>
                <w:color w:val="4F81BB"/>
                <w:w w:val="95"/>
              </w:rPr>
              <w:t xml:space="preserve">Amendment(s) to </w:t>
            </w:r>
            <w:r w:rsidRPr="0066515A">
              <w:rPr>
                <w:rFonts w:asciiTheme="majorHAnsi" w:hAnsiTheme="majorHAnsi"/>
                <w:b/>
                <w:color w:val="4F81BB"/>
              </w:rPr>
              <w:t>the Bidding Documents.</w:t>
            </w:r>
          </w:p>
        </w:tc>
        <w:tc>
          <w:tcPr>
            <w:tcW w:w="6968" w:type="dxa"/>
          </w:tcPr>
          <w:p w14:paraId="0458082D" w14:textId="77777777" w:rsidR="00AC2140" w:rsidRPr="0066515A" w:rsidRDefault="00AC2140" w:rsidP="00AC2140">
            <w:pPr>
              <w:pStyle w:val="TableParagraph"/>
              <w:numPr>
                <w:ilvl w:val="1"/>
                <w:numId w:val="25"/>
              </w:numPr>
              <w:tabs>
                <w:tab w:val="left" w:pos="1028"/>
              </w:tabs>
              <w:spacing w:before="6" w:line="235" w:lineRule="auto"/>
              <w:ind w:right="200" w:firstLine="0"/>
              <w:jc w:val="both"/>
              <w:rPr>
                <w:rFonts w:asciiTheme="majorHAnsi" w:hAnsiTheme="majorHAnsi"/>
              </w:rPr>
            </w:pPr>
            <w:r w:rsidRPr="0066515A">
              <w:rPr>
                <w:rFonts w:asciiTheme="majorHAnsi" w:hAnsiTheme="majorHAnsi"/>
                <w:w w:val="105"/>
              </w:rPr>
              <w:t>At any time prior to the deadline for submission of bids, the Procuring Agency, for any reason, whether at its own initiative or in response to a clarification(s) requested by a prospective Bidder, may modify the Bidding Documents by amendment(s).</w:t>
            </w:r>
          </w:p>
          <w:p w14:paraId="403E680F" w14:textId="77777777" w:rsidR="00AC2140" w:rsidRPr="0066515A" w:rsidRDefault="00AC2140" w:rsidP="00AC2140">
            <w:pPr>
              <w:pStyle w:val="TableParagraph"/>
              <w:numPr>
                <w:ilvl w:val="1"/>
                <w:numId w:val="25"/>
              </w:numPr>
              <w:tabs>
                <w:tab w:val="left" w:pos="1019"/>
              </w:tabs>
              <w:spacing w:before="120" w:line="235" w:lineRule="auto"/>
              <w:ind w:right="204" w:firstLine="0"/>
              <w:jc w:val="both"/>
              <w:rPr>
                <w:rFonts w:asciiTheme="majorHAnsi" w:hAnsiTheme="majorHAnsi"/>
              </w:rPr>
            </w:pPr>
            <w:r w:rsidRPr="0066515A">
              <w:rPr>
                <w:rFonts w:asciiTheme="majorHAnsi" w:hAnsiTheme="majorHAnsi"/>
                <w:w w:val="105"/>
              </w:rPr>
              <w:t>All prospective Bidders that have received the Bidding Documents shall be notified of the amendment(s) in writing through Post, e-mail, or fax, and shall be binding on them.</w:t>
            </w:r>
          </w:p>
          <w:p w14:paraId="352AECC1" w14:textId="77777777" w:rsidR="00AC2140" w:rsidRPr="0066515A" w:rsidRDefault="00AC2140" w:rsidP="00AC2140">
            <w:pPr>
              <w:pStyle w:val="TableParagraph"/>
              <w:numPr>
                <w:ilvl w:val="1"/>
                <w:numId w:val="25"/>
              </w:numPr>
              <w:tabs>
                <w:tab w:val="left" w:pos="997"/>
              </w:tabs>
              <w:spacing w:before="120" w:line="235" w:lineRule="auto"/>
              <w:ind w:right="204" w:firstLine="0"/>
              <w:jc w:val="both"/>
              <w:rPr>
                <w:rFonts w:asciiTheme="majorHAnsi" w:hAnsiTheme="majorHAnsi"/>
              </w:rPr>
            </w:pPr>
            <w:r w:rsidRPr="0066515A">
              <w:rPr>
                <w:rFonts w:asciiTheme="majorHAnsi" w:hAnsiTheme="majorHAnsi"/>
                <w:w w:val="105"/>
              </w:rPr>
              <w:t>To allow prospective Bidders reasonable time for taking the amendment(s) into account in preparing their bids, the Procuring Agency, at its discretion, may extend the deadline for the submission of bids.</w:t>
            </w:r>
          </w:p>
        </w:tc>
      </w:tr>
      <w:tr w:rsidR="00AC2140" w:rsidRPr="0066515A" w14:paraId="009F6113" w14:textId="77777777" w:rsidTr="00C51F2B">
        <w:trPr>
          <w:trHeight w:hRule="exact" w:val="957"/>
        </w:trPr>
        <w:tc>
          <w:tcPr>
            <w:tcW w:w="10094" w:type="dxa"/>
            <w:gridSpan w:val="3"/>
          </w:tcPr>
          <w:p w14:paraId="2D1E5B40" w14:textId="77777777" w:rsidR="00AC2140" w:rsidRPr="0066515A" w:rsidRDefault="00AC2140" w:rsidP="00AC2140">
            <w:pPr>
              <w:pStyle w:val="TableParagraph"/>
              <w:spacing w:before="215"/>
              <w:ind w:left="200"/>
              <w:rPr>
                <w:rFonts w:asciiTheme="majorHAnsi" w:hAnsiTheme="majorHAnsi"/>
                <w:b/>
                <w:sz w:val="28"/>
              </w:rPr>
            </w:pPr>
            <w:r w:rsidRPr="0066515A">
              <w:rPr>
                <w:rFonts w:asciiTheme="majorHAnsi" w:hAnsiTheme="majorHAnsi"/>
                <w:b/>
                <w:w w:val="95"/>
                <w:sz w:val="28"/>
              </w:rPr>
              <w:t>Preparation of Bids</w:t>
            </w:r>
          </w:p>
        </w:tc>
      </w:tr>
      <w:tr w:rsidR="00AC2140" w:rsidRPr="0066515A" w14:paraId="4F1663AA" w14:textId="77777777" w:rsidTr="00C51F2B">
        <w:trPr>
          <w:trHeight w:hRule="exact" w:val="2048"/>
        </w:trPr>
        <w:tc>
          <w:tcPr>
            <w:tcW w:w="744" w:type="dxa"/>
          </w:tcPr>
          <w:p w14:paraId="7D5BB991" w14:textId="77777777" w:rsidR="00AC2140" w:rsidRPr="0066515A" w:rsidRDefault="00AC2140" w:rsidP="00AC2140">
            <w:pPr>
              <w:pStyle w:val="TableParagraph"/>
              <w:spacing w:before="191"/>
              <w:ind w:left="237" w:right="168"/>
              <w:jc w:val="center"/>
              <w:rPr>
                <w:rFonts w:asciiTheme="majorHAnsi" w:hAnsiTheme="majorHAnsi"/>
              </w:rPr>
            </w:pPr>
            <w:r w:rsidRPr="0066515A">
              <w:rPr>
                <w:rFonts w:asciiTheme="majorHAnsi" w:hAnsiTheme="majorHAnsi"/>
              </w:rPr>
              <w:t>12.</w:t>
            </w:r>
          </w:p>
        </w:tc>
        <w:tc>
          <w:tcPr>
            <w:tcW w:w="2382" w:type="dxa"/>
          </w:tcPr>
          <w:p w14:paraId="42EADB33" w14:textId="77777777" w:rsidR="00AC2140" w:rsidRPr="0066515A" w:rsidRDefault="00AC2140" w:rsidP="00AC2140">
            <w:pPr>
              <w:pStyle w:val="TableParagraph"/>
              <w:spacing w:before="187" w:line="244" w:lineRule="auto"/>
              <w:ind w:left="284"/>
              <w:rPr>
                <w:rFonts w:asciiTheme="majorHAnsi" w:hAnsiTheme="majorHAnsi"/>
                <w:b/>
              </w:rPr>
            </w:pPr>
            <w:r w:rsidRPr="0066515A">
              <w:rPr>
                <w:rFonts w:asciiTheme="majorHAnsi" w:hAnsiTheme="majorHAnsi"/>
                <w:b/>
                <w:color w:val="4F81BB"/>
              </w:rPr>
              <w:t xml:space="preserve">Documents </w:t>
            </w:r>
            <w:r w:rsidRPr="0066515A">
              <w:rPr>
                <w:rFonts w:asciiTheme="majorHAnsi" w:hAnsiTheme="majorHAnsi"/>
                <w:b/>
                <w:color w:val="4F81BB"/>
                <w:w w:val="90"/>
              </w:rPr>
              <w:t xml:space="preserve">comprising the </w:t>
            </w:r>
            <w:r w:rsidRPr="0066515A">
              <w:rPr>
                <w:rFonts w:asciiTheme="majorHAnsi" w:hAnsiTheme="majorHAnsi"/>
                <w:b/>
                <w:color w:val="4F81BB"/>
              </w:rPr>
              <w:t>Bids.</w:t>
            </w:r>
          </w:p>
        </w:tc>
        <w:tc>
          <w:tcPr>
            <w:tcW w:w="6968" w:type="dxa"/>
          </w:tcPr>
          <w:p w14:paraId="46E80BB8" w14:textId="77777777" w:rsidR="00AC2140" w:rsidRPr="0066515A" w:rsidRDefault="00AC2140" w:rsidP="00AC2140">
            <w:pPr>
              <w:pStyle w:val="TableParagraph"/>
              <w:spacing w:before="195" w:line="235" w:lineRule="auto"/>
              <w:ind w:left="206" w:right="200"/>
              <w:jc w:val="both"/>
              <w:rPr>
                <w:rFonts w:asciiTheme="majorHAnsi" w:hAnsiTheme="majorHAnsi"/>
              </w:rPr>
            </w:pPr>
            <w:r w:rsidRPr="0066515A">
              <w:rPr>
                <w:rFonts w:asciiTheme="majorHAnsi" w:hAnsiTheme="majorHAnsi"/>
                <w:w w:val="110"/>
              </w:rPr>
              <w:t xml:space="preserve">12.1 The Bid shall comprise the Bid Forms of this Bidding Document and all those ancillary documentations that are prescribed for the eligibility of the bidders and goods and ancillary services that are found necessary and highlighted in the </w:t>
            </w:r>
            <w:r w:rsidRPr="0066515A">
              <w:rPr>
                <w:rFonts w:asciiTheme="majorHAnsi" w:hAnsiTheme="majorHAnsi"/>
                <w:w w:val="105"/>
              </w:rPr>
              <w:t xml:space="preserve">Bid Forms in </w:t>
            </w:r>
            <w:r w:rsidRPr="0066515A">
              <w:rPr>
                <w:rFonts w:asciiTheme="majorHAnsi" w:hAnsiTheme="majorHAnsi"/>
                <w:b/>
                <w:w w:val="105"/>
              </w:rPr>
              <w:t>Section-V</w:t>
            </w:r>
            <w:r w:rsidRPr="0066515A">
              <w:rPr>
                <w:rFonts w:asciiTheme="majorHAnsi" w:hAnsiTheme="majorHAnsi"/>
                <w:w w:val="105"/>
              </w:rPr>
              <w:t>.</w:t>
            </w:r>
          </w:p>
        </w:tc>
      </w:tr>
      <w:tr w:rsidR="00AC2140" w:rsidRPr="0066515A" w14:paraId="271B9D17" w14:textId="77777777" w:rsidTr="00C51F2B">
        <w:trPr>
          <w:trHeight w:hRule="exact" w:val="2311"/>
        </w:trPr>
        <w:tc>
          <w:tcPr>
            <w:tcW w:w="744" w:type="dxa"/>
          </w:tcPr>
          <w:p w14:paraId="28FA5816" w14:textId="77777777" w:rsidR="00AC2140" w:rsidRPr="0066515A" w:rsidRDefault="00AC2140" w:rsidP="00AC2140">
            <w:pPr>
              <w:rPr>
                <w:rFonts w:asciiTheme="majorHAnsi" w:hAnsiTheme="majorHAnsi"/>
              </w:rPr>
            </w:pPr>
          </w:p>
        </w:tc>
        <w:tc>
          <w:tcPr>
            <w:tcW w:w="2382" w:type="dxa"/>
          </w:tcPr>
          <w:p w14:paraId="271209FA" w14:textId="77777777" w:rsidR="00AC2140" w:rsidRPr="0066515A" w:rsidRDefault="00AC2140" w:rsidP="00AC2140">
            <w:pPr>
              <w:rPr>
                <w:rFonts w:asciiTheme="majorHAnsi" w:hAnsiTheme="majorHAnsi"/>
              </w:rPr>
            </w:pPr>
          </w:p>
        </w:tc>
        <w:tc>
          <w:tcPr>
            <w:tcW w:w="6968" w:type="dxa"/>
          </w:tcPr>
          <w:p w14:paraId="7A158852" w14:textId="77777777" w:rsidR="00AC2140" w:rsidRPr="0066515A" w:rsidRDefault="00AC2140" w:rsidP="00AC2140">
            <w:pPr>
              <w:pStyle w:val="TableParagraph"/>
              <w:spacing w:before="89" w:line="235" w:lineRule="auto"/>
              <w:ind w:left="206" w:right="199"/>
              <w:jc w:val="both"/>
              <w:rPr>
                <w:rFonts w:asciiTheme="majorHAnsi" w:hAnsiTheme="majorHAnsi"/>
              </w:rPr>
            </w:pPr>
            <w:r w:rsidRPr="0066515A">
              <w:rPr>
                <w:rFonts w:asciiTheme="majorHAnsi" w:hAnsiTheme="majorHAnsi"/>
                <w:w w:val="105"/>
              </w:rPr>
              <w:t>12.2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tc>
      </w:tr>
      <w:tr w:rsidR="00AC2140" w:rsidRPr="0066515A" w14:paraId="0803191E" w14:textId="77777777" w:rsidTr="00C51F2B">
        <w:trPr>
          <w:trHeight w:hRule="exact" w:val="1355"/>
        </w:trPr>
        <w:tc>
          <w:tcPr>
            <w:tcW w:w="744" w:type="dxa"/>
          </w:tcPr>
          <w:p w14:paraId="69663306" w14:textId="77777777" w:rsidR="00AC2140" w:rsidRPr="0066515A" w:rsidRDefault="00AC2140" w:rsidP="00AC2140">
            <w:pPr>
              <w:pStyle w:val="TableParagraph"/>
              <w:spacing w:before="134"/>
              <w:ind w:left="237" w:right="168"/>
              <w:jc w:val="center"/>
              <w:rPr>
                <w:rFonts w:asciiTheme="majorHAnsi" w:hAnsiTheme="majorHAnsi"/>
              </w:rPr>
            </w:pPr>
            <w:r w:rsidRPr="0066515A">
              <w:rPr>
                <w:rFonts w:asciiTheme="majorHAnsi" w:hAnsiTheme="majorHAnsi"/>
              </w:rPr>
              <w:t>13.</w:t>
            </w:r>
          </w:p>
        </w:tc>
        <w:tc>
          <w:tcPr>
            <w:tcW w:w="2382" w:type="dxa"/>
          </w:tcPr>
          <w:p w14:paraId="10C06BD0" w14:textId="77777777" w:rsidR="00AC2140" w:rsidRPr="0066515A" w:rsidRDefault="00AC2140" w:rsidP="00AC2140">
            <w:pPr>
              <w:pStyle w:val="TableParagraph"/>
              <w:spacing w:before="129"/>
              <w:ind w:left="183"/>
              <w:rPr>
                <w:rFonts w:asciiTheme="majorHAnsi" w:hAnsiTheme="majorHAnsi"/>
                <w:b/>
              </w:rPr>
            </w:pPr>
            <w:r w:rsidRPr="0066515A">
              <w:rPr>
                <w:rFonts w:asciiTheme="majorHAnsi" w:hAnsiTheme="majorHAnsi"/>
                <w:b/>
                <w:color w:val="4F81BB"/>
                <w:w w:val="95"/>
              </w:rPr>
              <w:t>Bid Price</w:t>
            </w:r>
          </w:p>
        </w:tc>
        <w:tc>
          <w:tcPr>
            <w:tcW w:w="6968" w:type="dxa"/>
          </w:tcPr>
          <w:p w14:paraId="40F4BCFD" w14:textId="77777777" w:rsidR="00AC2140" w:rsidRPr="0066515A" w:rsidRDefault="00AC2140" w:rsidP="00AC2140">
            <w:pPr>
              <w:pStyle w:val="TableParagraph"/>
              <w:spacing w:before="138" w:line="235" w:lineRule="auto"/>
              <w:ind w:left="206" w:right="199"/>
              <w:jc w:val="both"/>
              <w:rPr>
                <w:rFonts w:asciiTheme="majorHAnsi" w:hAnsiTheme="majorHAnsi"/>
              </w:rPr>
            </w:pPr>
            <w:r w:rsidRPr="0066515A">
              <w:rPr>
                <w:rFonts w:asciiTheme="majorHAnsi" w:hAnsiTheme="majorHAnsi"/>
                <w:w w:val="110"/>
              </w:rPr>
              <w:t>13.1 The Bidder shall indicate on the appropriate form prescribed in this Bidding Document the unit prices and total bid price of the goods; he proposes to supply under the Contract.</w:t>
            </w:r>
          </w:p>
        </w:tc>
      </w:tr>
      <w:tr w:rsidR="00AC2140" w:rsidRPr="0066515A" w14:paraId="7AB9534F" w14:textId="77777777" w:rsidTr="00C51F2B">
        <w:trPr>
          <w:trHeight w:hRule="exact" w:val="1694"/>
        </w:trPr>
        <w:tc>
          <w:tcPr>
            <w:tcW w:w="744" w:type="dxa"/>
          </w:tcPr>
          <w:p w14:paraId="79E75A41" w14:textId="77777777" w:rsidR="00AC2140" w:rsidRPr="0066515A" w:rsidRDefault="00AC2140" w:rsidP="00AC2140">
            <w:pPr>
              <w:rPr>
                <w:rFonts w:asciiTheme="majorHAnsi" w:hAnsiTheme="majorHAnsi"/>
              </w:rPr>
            </w:pPr>
          </w:p>
        </w:tc>
        <w:tc>
          <w:tcPr>
            <w:tcW w:w="2382" w:type="dxa"/>
          </w:tcPr>
          <w:p w14:paraId="3B7E5EF5" w14:textId="77777777" w:rsidR="00AC2140" w:rsidRPr="0066515A" w:rsidRDefault="00AC2140" w:rsidP="00AC2140">
            <w:pPr>
              <w:rPr>
                <w:rFonts w:asciiTheme="majorHAnsi" w:hAnsiTheme="majorHAnsi"/>
              </w:rPr>
            </w:pPr>
          </w:p>
        </w:tc>
        <w:tc>
          <w:tcPr>
            <w:tcW w:w="6968" w:type="dxa"/>
          </w:tcPr>
          <w:p w14:paraId="7A0DB3D8" w14:textId="77777777" w:rsidR="00AC2140" w:rsidRPr="0066515A" w:rsidRDefault="00AC2140" w:rsidP="00AC2140">
            <w:pPr>
              <w:pStyle w:val="TableParagraph"/>
              <w:spacing w:before="137" w:line="235" w:lineRule="auto"/>
              <w:ind w:left="206" w:right="199"/>
              <w:jc w:val="both"/>
              <w:rPr>
                <w:rFonts w:asciiTheme="majorHAnsi" w:hAnsiTheme="majorHAnsi"/>
              </w:rPr>
            </w:pPr>
            <w:r w:rsidRPr="0066515A">
              <w:rPr>
                <w:rFonts w:asciiTheme="majorHAnsi" w:hAnsiTheme="majorHAnsi"/>
                <w:w w:val="105"/>
              </w:rPr>
              <w:t>13.2 Form prescribed for quoting of prices, should be typed and printed on the bidder’s letterhead. Any alteration/correction must be initialed. Every page of the bid is to be signed and stamped at the bottom.</w:t>
            </w:r>
          </w:p>
        </w:tc>
      </w:tr>
      <w:tr w:rsidR="00AC2140" w:rsidRPr="0066515A" w14:paraId="32097103" w14:textId="77777777" w:rsidTr="00C51F2B">
        <w:trPr>
          <w:trHeight w:hRule="exact" w:val="1526"/>
        </w:trPr>
        <w:tc>
          <w:tcPr>
            <w:tcW w:w="744" w:type="dxa"/>
          </w:tcPr>
          <w:p w14:paraId="32BE08FE" w14:textId="77777777" w:rsidR="00AC2140" w:rsidRPr="0066515A" w:rsidRDefault="00AC2140" w:rsidP="00AC2140">
            <w:pPr>
              <w:rPr>
                <w:rFonts w:asciiTheme="majorHAnsi" w:hAnsiTheme="majorHAnsi"/>
              </w:rPr>
            </w:pPr>
          </w:p>
        </w:tc>
        <w:tc>
          <w:tcPr>
            <w:tcW w:w="2382" w:type="dxa"/>
          </w:tcPr>
          <w:p w14:paraId="3F6BC586" w14:textId="77777777" w:rsidR="00AC2140" w:rsidRPr="0066515A" w:rsidRDefault="00AC2140" w:rsidP="00AC2140">
            <w:pPr>
              <w:rPr>
                <w:rFonts w:asciiTheme="majorHAnsi" w:hAnsiTheme="majorHAnsi"/>
              </w:rPr>
            </w:pPr>
          </w:p>
        </w:tc>
        <w:tc>
          <w:tcPr>
            <w:tcW w:w="6968" w:type="dxa"/>
          </w:tcPr>
          <w:p w14:paraId="248589F0" w14:textId="77777777" w:rsidR="00AC2140" w:rsidRPr="0066515A" w:rsidRDefault="00AC2140" w:rsidP="00AC2140">
            <w:pPr>
              <w:pStyle w:val="TableParagraph"/>
              <w:spacing w:before="137" w:line="235" w:lineRule="auto"/>
              <w:ind w:left="206" w:right="198"/>
              <w:jc w:val="both"/>
              <w:rPr>
                <w:rFonts w:asciiTheme="majorHAnsi" w:hAnsiTheme="majorHAnsi"/>
              </w:rPr>
            </w:pPr>
            <w:r w:rsidRPr="0066515A">
              <w:rPr>
                <w:rFonts w:asciiTheme="majorHAnsi" w:hAnsiTheme="majorHAnsi"/>
                <w:w w:val="105"/>
              </w:rPr>
              <w:t xml:space="preserve">13.3 The Bidder should quote the prices of goods according to   the technical specifications as provided in </w:t>
            </w:r>
            <w:r w:rsidRPr="0066515A">
              <w:rPr>
                <w:rFonts w:asciiTheme="majorHAnsi" w:hAnsiTheme="majorHAnsi"/>
                <w:b/>
                <w:w w:val="105"/>
              </w:rPr>
              <w:t xml:space="preserve">Section-III </w:t>
            </w:r>
            <w:r w:rsidRPr="0066515A">
              <w:rPr>
                <w:rFonts w:asciiTheme="majorHAnsi" w:hAnsiTheme="majorHAnsi"/>
                <w:w w:val="105"/>
              </w:rPr>
              <w:t>of this document. The technical specifications of goods, different from the required specifications, shall straightway be rejected.</w:t>
            </w:r>
          </w:p>
        </w:tc>
      </w:tr>
    </w:tbl>
    <w:tbl>
      <w:tblPr>
        <w:tblpPr w:leftFromText="180" w:rightFromText="180" w:vertAnchor="text" w:horzAnchor="margin" w:tblpXSpec="center" w:tblpY="3424"/>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30"/>
        <w:gridCol w:w="2444"/>
        <w:gridCol w:w="7546"/>
      </w:tblGrid>
      <w:tr w:rsidR="00AC2140" w:rsidRPr="0066515A" w14:paraId="165C4280" w14:textId="77777777" w:rsidTr="00604741">
        <w:trPr>
          <w:trHeight w:hRule="exact" w:val="1711"/>
        </w:trPr>
        <w:tc>
          <w:tcPr>
            <w:tcW w:w="630" w:type="dxa"/>
          </w:tcPr>
          <w:p w14:paraId="34009868" w14:textId="77777777" w:rsidR="00AC2140" w:rsidRPr="0066515A" w:rsidRDefault="00AC2140" w:rsidP="00AC2140">
            <w:pPr>
              <w:rPr>
                <w:rFonts w:asciiTheme="majorHAnsi" w:hAnsiTheme="majorHAnsi"/>
              </w:rPr>
            </w:pPr>
          </w:p>
        </w:tc>
        <w:tc>
          <w:tcPr>
            <w:tcW w:w="2444" w:type="dxa"/>
          </w:tcPr>
          <w:p w14:paraId="15E38BAD" w14:textId="77777777" w:rsidR="00AC2140" w:rsidRPr="0066515A" w:rsidRDefault="00AC2140" w:rsidP="00AC2140">
            <w:pPr>
              <w:rPr>
                <w:rFonts w:asciiTheme="majorHAnsi" w:hAnsiTheme="majorHAnsi"/>
              </w:rPr>
            </w:pPr>
          </w:p>
        </w:tc>
        <w:tc>
          <w:tcPr>
            <w:tcW w:w="7546" w:type="dxa"/>
          </w:tcPr>
          <w:p w14:paraId="557220AC" w14:textId="77777777" w:rsidR="00AC2140" w:rsidRPr="0066515A" w:rsidRDefault="00AC2140" w:rsidP="00AC2140">
            <w:pPr>
              <w:pStyle w:val="TableParagraph"/>
              <w:spacing w:before="6" w:line="235" w:lineRule="auto"/>
              <w:ind w:left="118" w:right="277"/>
              <w:jc w:val="both"/>
              <w:rPr>
                <w:rFonts w:asciiTheme="majorHAnsi" w:hAnsiTheme="majorHAnsi"/>
              </w:rPr>
            </w:pPr>
            <w:r w:rsidRPr="0066515A">
              <w:rPr>
                <w:rFonts w:asciiTheme="majorHAnsi" w:hAnsiTheme="majorHAnsi"/>
                <w:w w:val="105"/>
              </w:rPr>
              <w:t>13.4 The Bidder is required to offer a competitive price.  All prices must include all the taxes and duties, where applicable. If there is no mention of taxes, the offered/ quoted price shall be considered as inclusive of all prevailing taxes/ duties. The bidder shall be responsible for all new taxes, if any, levied by the Government until completion of the contract.</w:t>
            </w:r>
          </w:p>
        </w:tc>
      </w:tr>
      <w:tr w:rsidR="00AC2140" w:rsidRPr="0066515A" w14:paraId="3BA45CE7" w14:textId="77777777" w:rsidTr="00604741">
        <w:trPr>
          <w:trHeight w:hRule="exact" w:val="788"/>
        </w:trPr>
        <w:tc>
          <w:tcPr>
            <w:tcW w:w="630" w:type="dxa"/>
          </w:tcPr>
          <w:p w14:paraId="6C6FDE12" w14:textId="77777777" w:rsidR="00AC2140" w:rsidRPr="0066515A" w:rsidRDefault="00AC2140" w:rsidP="00AC2140">
            <w:pPr>
              <w:rPr>
                <w:rFonts w:asciiTheme="majorHAnsi" w:hAnsiTheme="majorHAnsi"/>
              </w:rPr>
            </w:pPr>
          </w:p>
        </w:tc>
        <w:tc>
          <w:tcPr>
            <w:tcW w:w="2444" w:type="dxa"/>
          </w:tcPr>
          <w:p w14:paraId="1AA753E0" w14:textId="77777777" w:rsidR="00AC2140" w:rsidRPr="0066515A" w:rsidRDefault="00AC2140" w:rsidP="00AC2140">
            <w:pPr>
              <w:rPr>
                <w:rFonts w:asciiTheme="majorHAnsi" w:hAnsiTheme="majorHAnsi"/>
              </w:rPr>
            </w:pPr>
          </w:p>
        </w:tc>
        <w:tc>
          <w:tcPr>
            <w:tcW w:w="7546" w:type="dxa"/>
          </w:tcPr>
          <w:p w14:paraId="20496B41" w14:textId="77777777" w:rsidR="00AC2140" w:rsidRPr="0066515A" w:rsidRDefault="00AC2140" w:rsidP="00AC2140">
            <w:pPr>
              <w:pStyle w:val="TableParagraph"/>
              <w:tabs>
                <w:tab w:val="left" w:pos="838"/>
              </w:tabs>
              <w:spacing w:before="133" w:line="262" w:lineRule="exact"/>
              <w:ind w:left="118" w:right="278"/>
              <w:rPr>
                <w:rFonts w:asciiTheme="majorHAnsi" w:hAnsiTheme="majorHAnsi"/>
              </w:rPr>
            </w:pPr>
            <w:r w:rsidRPr="0066515A">
              <w:rPr>
                <w:rFonts w:asciiTheme="majorHAnsi" w:hAnsiTheme="majorHAnsi"/>
                <w:w w:val="110"/>
              </w:rPr>
              <w:t>13.5</w:t>
            </w:r>
            <w:r w:rsidRPr="0066515A">
              <w:rPr>
                <w:rFonts w:asciiTheme="majorHAnsi" w:hAnsiTheme="majorHAnsi"/>
                <w:w w:val="110"/>
              </w:rPr>
              <w:tab/>
              <w:t>The benefit of exemption from or reduction in the taxes and duties shall be passed on to the Procuring Agency.</w:t>
            </w:r>
          </w:p>
        </w:tc>
      </w:tr>
      <w:tr w:rsidR="00AC2140" w:rsidRPr="0066515A" w14:paraId="1182CE94" w14:textId="77777777" w:rsidTr="00604741">
        <w:trPr>
          <w:trHeight w:hRule="exact" w:val="1317"/>
        </w:trPr>
        <w:tc>
          <w:tcPr>
            <w:tcW w:w="630" w:type="dxa"/>
          </w:tcPr>
          <w:p w14:paraId="2B8CDDEA" w14:textId="77777777" w:rsidR="00AC2140" w:rsidRPr="0066515A" w:rsidRDefault="00AC2140" w:rsidP="00AC2140">
            <w:pPr>
              <w:rPr>
                <w:rFonts w:asciiTheme="majorHAnsi" w:hAnsiTheme="majorHAnsi"/>
              </w:rPr>
            </w:pPr>
          </w:p>
        </w:tc>
        <w:tc>
          <w:tcPr>
            <w:tcW w:w="2444" w:type="dxa"/>
          </w:tcPr>
          <w:p w14:paraId="562A253C" w14:textId="77777777" w:rsidR="00AC2140" w:rsidRPr="0066515A" w:rsidRDefault="00AC2140" w:rsidP="00AC2140">
            <w:pPr>
              <w:rPr>
                <w:rFonts w:asciiTheme="majorHAnsi" w:hAnsiTheme="majorHAnsi"/>
              </w:rPr>
            </w:pPr>
          </w:p>
        </w:tc>
        <w:tc>
          <w:tcPr>
            <w:tcW w:w="7546" w:type="dxa"/>
          </w:tcPr>
          <w:p w14:paraId="29E356B9" w14:textId="77777777" w:rsidR="00AC2140" w:rsidRPr="0066515A" w:rsidRDefault="00AC2140" w:rsidP="00AC2140">
            <w:pPr>
              <w:pStyle w:val="TableParagraph"/>
              <w:spacing w:before="137" w:line="235" w:lineRule="auto"/>
              <w:ind w:left="118" w:right="278"/>
              <w:jc w:val="both"/>
              <w:rPr>
                <w:rFonts w:asciiTheme="majorHAnsi" w:hAnsiTheme="majorHAnsi"/>
              </w:rPr>
            </w:pPr>
            <w:r w:rsidRPr="0066515A">
              <w:rPr>
                <w:rFonts w:asciiTheme="majorHAnsi" w:hAnsiTheme="majorHAnsi"/>
                <w:w w:val="110"/>
              </w:rPr>
              <w:t>13.6 Prices offered should be for the entire quantity of an item demanded in the Schedule of Requirement; partial quantity offers shall straightaway be rejected. Conditional offer shall also be considered as non-responsive Bid.</w:t>
            </w:r>
          </w:p>
        </w:tc>
      </w:tr>
      <w:tr w:rsidR="00AC2140" w:rsidRPr="0066515A" w14:paraId="7B010A51" w14:textId="77777777" w:rsidTr="00604741">
        <w:trPr>
          <w:trHeight w:hRule="exact" w:val="1315"/>
        </w:trPr>
        <w:tc>
          <w:tcPr>
            <w:tcW w:w="630" w:type="dxa"/>
          </w:tcPr>
          <w:p w14:paraId="623BAF4C" w14:textId="77777777" w:rsidR="00AC2140" w:rsidRPr="0066515A" w:rsidRDefault="00AC2140" w:rsidP="00AC2140">
            <w:pPr>
              <w:rPr>
                <w:rFonts w:asciiTheme="majorHAnsi" w:hAnsiTheme="majorHAnsi"/>
              </w:rPr>
            </w:pPr>
          </w:p>
        </w:tc>
        <w:tc>
          <w:tcPr>
            <w:tcW w:w="2444" w:type="dxa"/>
          </w:tcPr>
          <w:p w14:paraId="26C0E4E8" w14:textId="77777777" w:rsidR="00AC2140" w:rsidRPr="0066515A" w:rsidRDefault="00AC2140" w:rsidP="00AC2140">
            <w:pPr>
              <w:rPr>
                <w:rFonts w:asciiTheme="majorHAnsi" w:hAnsiTheme="majorHAnsi"/>
              </w:rPr>
            </w:pPr>
          </w:p>
        </w:tc>
        <w:tc>
          <w:tcPr>
            <w:tcW w:w="7546" w:type="dxa"/>
          </w:tcPr>
          <w:p w14:paraId="511A5A24" w14:textId="77777777" w:rsidR="00AC2140" w:rsidRPr="0066515A" w:rsidRDefault="00AC2140" w:rsidP="00AC2140">
            <w:pPr>
              <w:pStyle w:val="TableParagraph"/>
              <w:spacing w:before="138" w:line="235" w:lineRule="auto"/>
              <w:ind w:left="118" w:right="277"/>
              <w:jc w:val="both"/>
              <w:rPr>
                <w:rFonts w:asciiTheme="majorHAnsi" w:hAnsiTheme="majorHAnsi"/>
              </w:rPr>
            </w:pPr>
            <w:r w:rsidRPr="0066515A">
              <w:rPr>
                <w:rFonts w:asciiTheme="majorHAnsi" w:hAnsiTheme="majorHAnsi"/>
                <w:w w:val="105"/>
              </w:rPr>
              <w:t>13.7 While making a price quote, trend/ inflation in the rate of goods and services in the market should be kept mind.  No request for increase in price due to market fluctuation in the cost of goods and services shall be entertained.</w:t>
            </w:r>
          </w:p>
        </w:tc>
      </w:tr>
      <w:tr w:rsidR="00AC2140" w:rsidRPr="0066515A" w14:paraId="3D2E077B" w14:textId="77777777" w:rsidTr="00604741">
        <w:trPr>
          <w:trHeight w:hRule="exact" w:val="527"/>
        </w:trPr>
        <w:tc>
          <w:tcPr>
            <w:tcW w:w="630" w:type="dxa"/>
          </w:tcPr>
          <w:p w14:paraId="71F5AD33" w14:textId="77777777" w:rsidR="00AC2140" w:rsidRPr="0066515A" w:rsidRDefault="00AC2140" w:rsidP="00AC2140">
            <w:pPr>
              <w:pStyle w:val="TableParagraph"/>
              <w:spacing w:before="134"/>
              <w:ind w:left="184" w:right="168"/>
              <w:jc w:val="center"/>
              <w:rPr>
                <w:rFonts w:asciiTheme="majorHAnsi" w:hAnsiTheme="majorHAnsi"/>
              </w:rPr>
            </w:pPr>
            <w:r w:rsidRPr="0066515A">
              <w:rPr>
                <w:rFonts w:asciiTheme="majorHAnsi" w:hAnsiTheme="majorHAnsi"/>
              </w:rPr>
              <w:t>14.</w:t>
            </w:r>
          </w:p>
        </w:tc>
        <w:tc>
          <w:tcPr>
            <w:tcW w:w="2444" w:type="dxa"/>
          </w:tcPr>
          <w:p w14:paraId="79026D64" w14:textId="77777777" w:rsidR="00AC2140" w:rsidRPr="0066515A" w:rsidRDefault="00AC2140" w:rsidP="00AC2140">
            <w:pPr>
              <w:pStyle w:val="TableParagraph"/>
              <w:spacing w:before="129"/>
              <w:ind w:left="183"/>
              <w:rPr>
                <w:rFonts w:asciiTheme="majorHAnsi" w:hAnsiTheme="majorHAnsi"/>
                <w:b/>
              </w:rPr>
            </w:pPr>
            <w:r w:rsidRPr="0066515A">
              <w:rPr>
                <w:rFonts w:asciiTheme="majorHAnsi" w:hAnsiTheme="majorHAnsi"/>
                <w:b/>
                <w:color w:val="4F81BB"/>
                <w:w w:val="90"/>
              </w:rPr>
              <w:t>Bid Currencies</w:t>
            </w:r>
          </w:p>
        </w:tc>
        <w:tc>
          <w:tcPr>
            <w:tcW w:w="7546" w:type="dxa"/>
          </w:tcPr>
          <w:p w14:paraId="6D2B9CDF" w14:textId="77777777" w:rsidR="00AC2140" w:rsidRPr="0066515A" w:rsidRDefault="00AC2140" w:rsidP="00AC2140">
            <w:pPr>
              <w:pStyle w:val="TableParagraph"/>
              <w:tabs>
                <w:tab w:val="left" w:pos="763"/>
              </w:tabs>
              <w:spacing w:before="134"/>
              <w:ind w:left="118"/>
              <w:rPr>
                <w:rFonts w:asciiTheme="majorHAnsi" w:hAnsiTheme="majorHAnsi"/>
              </w:rPr>
            </w:pPr>
            <w:r w:rsidRPr="0066515A">
              <w:rPr>
                <w:rFonts w:asciiTheme="majorHAnsi" w:hAnsiTheme="majorHAnsi"/>
                <w:w w:val="105"/>
              </w:rPr>
              <w:t>14.1</w:t>
            </w:r>
            <w:r w:rsidRPr="0066515A">
              <w:rPr>
                <w:rFonts w:asciiTheme="majorHAnsi" w:hAnsiTheme="majorHAnsi"/>
                <w:w w:val="105"/>
              </w:rPr>
              <w:tab/>
              <w:t>Prices shall be quoted in Pak Rupees.</w:t>
            </w:r>
          </w:p>
        </w:tc>
      </w:tr>
      <w:tr w:rsidR="00AC2140" w:rsidRPr="0066515A" w14:paraId="5C080850" w14:textId="77777777" w:rsidTr="00604741">
        <w:trPr>
          <w:trHeight w:hRule="exact" w:val="1051"/>
        </w:trPr>
        <w:tc>
          <w:tcPr>
            <w:tcW w:w="630" w:type="dxa"/>
          </w:tcPr>
          <w:p w14:paraId="29E1C5E3" w14:textId="77777777" w:rsidR="00AC2140" w:rsidRPr="0066515A" w:rsidRDefault="00AC2140" w:rsidP="00604741">
            <w:pPr>
              <w:pStyle w:val="TableParagraph"/>
              <w:ind w:left="184" w:right="168"/>
              <w:jc w:val="center"/>
              <w:rPr>
                <w:rFonts w:asciiTheme="majorHAnsi" w:hAnsiTheme="majorHAnsi"/>
              </w:rPr>
            </w:pPr>
            <w:r w:rsidRPr="0066515A">
              <w:rPr>
                <w:rFonts w:asciiTheme="majorHAnsi" w:hAnsiTheme="majorHAnsi"/>
              </w:rPr>
              <w:t>15.</w:t>
            </w:r>
          </w:p>
        </w:tc>
        <w:tc>
          <w:tcPr>
            <w:tcW w:w="2444" w:type="dxa"/>
          </w:tcPr>
          <w:p w14:paraId="557164E3" w14:textId="77777777" w:rsidR="00AC2140" w:rsidRPr="0066515A" w:rsidRDefault="00AC2140" w:rsidP="00604741">
            <w:pPr>
              <w:pStyle w:val="TableParagraph"/>
              <w:spacing w:line="242" w:lineRule="auto"/>
              <w:ind w:left="183" w:right="30"/>
              <w:rPr>
                <w:rFonts w:asciiTheme="majorHAnsi" w:hAnsiTheme="majorHAnsi"/>
                <w:b/>
              </w:rPr>
            </w:pPr>
            <w:r w:rsidRPr="0066515A">
              <w:rPr>
                <w:rFonts w:asciiTheme="majorHAnsi" w:hAnsiTheme="majorHAnsi"/>
                <w:b/>
                <w:color w:val="4F81BB"/>
              </w:rPr>
              <w:t xml:space="preserve">Supporting </w:t>
            </w:r>
            <w:r w:rsidRPr="0066515A">
              <w:rPr>
                <w:rFonts w:asciiTheme="majorHAnsi" w:hAnsiTheme="majorHAnsi"/>
                <w:b/>
                <w:color w:val="4F81BB"/>
                <w:w w:val="95"/>
              </w:rPr>
              <w:t xml:space="preserve">Documents to judge </w:t>
            </w:r>
            <w:r w:rsidRPr="0066515A">
              <w:rPr>
                <w:rFonts w:asciiTheme="majorHAnsi" w:hAnsiTheme="majorHAnsi"/>
                <w:b/>
                <w:color w:val="4F81BB"/>
              </w:rPr>
              <w:t>specification</w:t>
            </w:r>
          </w:p>
        </w:tc>
        <w:tc>
          <w:tcPr>
            <w:tcW w:w="7546" w:type="dxa"/>
          </w:tcPr>
          <w:p w14:paraId="1E48C109" w14:textId="73B1A920" w:rsidR="00C51F2B" w:rsidRPr="00C51F2B" w:rsidRDefault="00AC2140" w:rsidP="00604741">
            <w:pPr>
              <w:pStyle w:val="TableParagraph"/>
              <w:tabs>
                <w:tab w:val="left" w:pos="772"/>
              </w:tabs>
              <w:spacing w:line="262" w:lineRule="exact"/>
              <w:ind w:left="118" w:right="278"/>
            </w:pPr>
            <w:r w:rsidRPr="0066515A">
              <w:rPr>
                <w:rFonts w:asciiTheme="majorHAnsi" w:hAnsiTheme="majorHAnsi"/>
                <w:w w:val="105"/>
              </w:rPr>
              <w:t>15.1</w:t>
            </w:r>
            <w:r w:rsidRPr="0066515A">
              <w:rPr>
                <w:rFonts w:asciiTheme="majorHAnsi" w:hAnsiTheme="majorHAnsi"/>
                <w:w w:val="105"/>
              </w:rPr>
              <w:tab/>
              <w:t>The bidder shall provide the leaflets/brochures/catalogs of quoted products with the bid.</w:t>
            </w:r>
          </w:p>
          <w:p w14:paraId="28055E8C" w14:textId="77777777" w:rsidR="00C51F2B" w:rsidRPr="00C51F2B" w:rsidRDefault="00C51F2B" w:rsidP="00604741"/>
          <w:p w14:paraId="7B39B3BD" w14:textId="77777777" w:rsidR="00C51F2B" w:rsidRPr="00C51F2B" w:rsidRDefault="00C51F2B" w:rsidP="00604741"/>
          <w:p w14:paraId="2ECA24E3" w14:textId="7108D754" w:rsidR="00AC2140" w:rsidRPr="00C51F2B" w:rsidRDefault="00AC2140" w:rsidP="00604741">
            <w:pPr>
              <w:ind w:firstLine="720"/>
            </w:pPr>
          </w:p>
        </w:tc>
      </w:tr>
      <w:tr w:rsidR="00AC2140" w:rsidRPr="0066515A" w14:paraId="30870DAA" w14:textId="77777777" w:rsidTr="00604741">
        <w:trPr>
          <w:trHeight w:hRule="exact" w:val="5013"/>
        </w:trPr>
        <w:tc>
          <w:tcPr>
            <w:tcW w:w="630" w:type="dxa"/>
          </w:tcPr>
          <w:p w14:paraId="3B33CC17" w14:textId="77777777" w:rsidR="00AC2140" w:rsidRPr="0066515A" w:rsidRDefault="00AC2140" w:rsidP="00604741">
            <w:pPr>
              <w:pStyle w:val="TableParagraph"/>
              <w:ind w:left="184" w:right="168"/>
              <w:jc w:val="center"/>
              <w:rPr>
                <w:rFonts w:asciiTheme="majorHAnsi" w:hAnsiTheme="majorHAnsi"/>
              </w:rPr>
            </w:pPr>
            <w:r w:rsidRPr="0066515A">
              <w:rPr>
                <w:rFonts w:asciiTheme="majorHAnsi" w:hAnsiTheme="majorHAnsi"/>
              </w:rPr>
              <w:lastRenderedPageBreak/>
              <w:t>16.</w:t>
            </w:r>
          </w:p>
        </w:tc>
        <w:tc>
          <w:tcPr>
            <w:tcW w:w="2444" w:type="dxa"/>
          </w:tcPr>
          <w:p w14:paraId="4D295ED4" w14:textId="77777777" w:rsidR="00AC2140" w:rsidRPr="0066515A" w:rsidRDefault="00AC2140" w:rsidP="00604741">
            <w:pPr>
              <w:pStyle w:val="TableParagraph"/>
              <w:spacing w:line="244" w:lineRule="auto"/>
              <w:ind w:left="183" w:right="30"/>
              <w:rPr>
                <w:rFonts w:asciiTheme="majorHAnsi" w:hAnsiTheme="majorHAnsi"/>
                <w:b/>
              </w:rPr>
            </w:pPr>
            <w:r w:rsidRPr="0066515A">
              <w:rPr>
                <w:rFonts w:asciiTheme="majorHAnsi" w:hAnsiTheme="majorHAnsi"/>
                <w:b/>
                <w:color w:val="4F81BB"/>
                <w:w w:val="95"/>
              </w:rPr>
              <w:t xml:space="preserve">Documentation on </w:t>
            </w:r>
            <w:r w:rsidRPr="0066515A">
              <w:rPr>
                <w:rFonts w:asciiTheme="majorHAnsi" w:hAnsiTheme="majorHAnsi"/>
                <w:b/>
                <w:color w:val="4F81BB"/>
              </w:rPr>
              <w:t>Eligibility of Bidders</w:t>
            </w:r>
          </w:p>
        </w:tc>
        <w:tc>
          <w:tcPr>
            <w:tcW w:w="7546" w:type="dxa"/>
          </w:tcPr>
          <w:p w14:paraId="4727C800" w14:textId="77777777" w:rsidR="00AC2140" w:rsidRPr="0066515A" w:rsidRDefault="00AC2140" w:rsidP="00604741">
            <w:pPr>
              <w:pStyle w:val="TableParagraph"/>
              <w:numPr>
                <w:ilvl w:val="1"/>
                <w:numId w:val="24"/>
              </w:numPr>
              <w:tabs>
                <w:tab w:val="left" w:pos="782"/>
              </w:tabs>
              <w:spacing w:line="235" w:lineRule="auto"/>
              <w:ind w:right="274" w:firstLine="0"/>
              <w:jc w:val="both"/>
              <w:rPr>
                <w:rFonts w:asciiTheme="majorHAnsi" w:hAnsiTheme="majorHAnsi"/>
              </w:rPr>
            </w:pPr>
            <w:r w:rsidRPr="0066515A">
              <w:rPr>
                <w:rFonts w:asciiTheme="majorHAnsi" w:hAnsiTheme="majorHAnsi"/>
                <w:w w:val="110"/>
              </w:rPr>
              <w:t xml:space="preserve">Bidder shall furnish, as part of its bid (along with Bid Form &amp; Price Schedule) the documentary evidence mentioned in the eligibility criteria </w:t>
            </w:r>
            <w:r w:rsidRPr="0066515A">
              <w:rPr>
                <w:rFonts w:asciiTheme="majorHAnsi" w:hAnsiTheme="majorHAnsi"/>
                <w:b/>
                <w:w w:val="110"/>
              </w:rPr>
              <w:t xml:space="preserve">Section-IV </w:t>
            </w:r>
            <w:r w:rsidRPr="0066515A">
              <w:rPr>
                <w:rFonts w:asciiTheme="majorHAnsi" w:hAnsiTheme="majorHAnsi"/>
                <w:w w:val="110"/>
              </w:rPr>
              <w:t>for the Bidder’s eligibility and its qualifications to perform the Contract if his bid is accepted: -</w:t>
            </w:r>
          </w:p>
          <w:p w14:paraId="5C3091CC" w14:textId="77777777" w:rsidR="00AC2140" w:rsidRPr="0066515A" w:rsidRDefault="00AC2140" w:rsidP="00604741">
            <w:pPr>
              <w:pStyle w:val="TableParagraph"/>
              <w:numPr>
                <w:ilvl w:val="2"/>
                <w:numId w:val="24"/>
              </w:numPr>
              <w:tabs>
                <w:tab w:val="left" w:pos="839"/>
              </w:tabs>
              <w:spacing w:line="262" w:lineRule="exact"/>
              <w:ind w:right="201"/>
              <w:rPr>
                <w:rFonts w:asciiTheme="majorHAnsi" w:hAnsiTheme="majorHAnsi"/>
              </w:rPr>
            </w:pPr>
            <w:r w:rsidRPr="0066515A">
              <w:rPr>
                <w:rFonts w:asciiTheme="majorHAnsi" w:hAnsiTheme="majorHAnsi"/>
                <w:w w:val="105"/>
              </w:rPr>
              <w:t>Minimum three (03) years of experience in supplying of quoted items having proper Outlet/Office,</w:t>
            </w:r>
          </w:p>
          <w:p w14:paraId="4E562B3B" w14:textId="77777777" w:rsidR="00AC2140" w:rsidRPr="0066515A" w:rsidRDefault="00AC2140" w:rsidP="00604741">
            <w:pPr>
              <w:pStyle w:val="TableParagraph"/>
              <w:numPr>
                <w:ilvl w:val="2"/>
                <w:numId w:val="24"/>
              </w:numPr>
              <w:tabs>
                <w:tab w:val="left" w:pos="839"/>
              </w:tabs>
              <w:spacing w:line="262" w:lineRule="exact"/>
              <w:ind w:right="198"/>
              <w:rPr>
                <w:rFonts w:asciiTheme="majorHAnsi" w:hAnsiTheme="majorHAnsi"/>
              </w:rPr>
            </w:pPr>
            <w:r w:rsidRPr="0066515A">
              <w:rPr>
                <w:rFonts w:asciiTheme="majorHAnsi" w:hAnsiTheme="majorHAnsi"/>
                <w:w w:val="110"/>
              </w:rPr>
              <w:t>Duly authorized by the Manufacturer/ Principal of Leading Brands(Authorization Letter shall be provided),</w:t>
            </w:r>
          </w:p>
          <w:p w14:paraId="5AC55464" w14:textId="77777777" w:rsidR="00AC2140" w:rsidRPr="0066515A" w:rsidRDefault="00AC2140" w:rsidP="00604741">
            <w:pPr>
              <w:pStyle w:val="TableParagraph"/>
              <w:numPr>
                <w:ilvl w:val="2"/>
                <w:numId w:val="24"/>
              </w:numPr>
              <w:tabs>
                <w:tab w:val="left" w:pos="839"/>
              </w:tabs>
              <w:spacing w:line="264" w:lineRule="exact"/>
              <w:ind w:right="275"/>
              <w:rPr>
                <w:rFonts w:asciiTheme="majorHAnsi" w:hAnsiTheme="majorHAnsi"/>
              </w:rPr>
            </w:pPr>
            <w:r w:rsidRPr="0066515A">
              <w:rPr>
                <w:rFonts w:asciiTheme="majorHAnsi" w:hAnsiTheme="majorHAnsi"/>
                <w:w w:val="105"/>
              </w:rPr>
              <w:t>Registered with Income &amp; Sales Tax Departments and  on the Active Taxpayers List of FBR,</w:t>
            </w:r>
          </w:p>
          <w:p w14:paraId="5F4377FD" w14:textId="77777777" w:rsidR="00AC2140" w:rsidRPr="0066515A" w:rsidRDefault="00AC2140" w:rsidP="00604741">
            <w:pPr>
              <w:pStyle w:val="TableParagraph"/>
              <w:numPr>
                <w:ilvl w:val="2"/>
                <w:numId w:val="24"/>
              </w:numPr>
              <w:tabs>
                <w:tab w:val="left" w:pos="839"/>
              </w:tabs>
              <w:spacing w:line="235" w:lineRule="auto"/>
              <w:ind w:right="202"/>
              <w:rPr>
                <w:rFonts w:asciiTheme="majorHAnsi" w:hAnsiTheme="majorHAnsi"/>
              </w:rPr>
            </w:pPr>
            <w:r w:rsidRPr="0066515A">
              <w:rPr>
                <w:rFonts w:asciiTheme="majorHAnsi" w:hAnsiTheme="majorHAnsi"/>
                <w:w w:val="105"/>
              </w:rPr>
              <w:t>Affidavit duly attested by the Oath Commissioner/ Notary Public to the effect that the respective bidder is not black listed by any Government (Federal, Provincial or Local) or a public sector organization.</w:t>
            </w:r>
          </w:p>
          <w:p w14:paraId="3A5F01D2" w14:textId="77777777" w:rsidR="00AC2140" w:rsidRPr="0066515A" w:rsidRDefault="00AC2140" w:rsidP="00604741">
            <w:pPr>
              <w:pStyle w:val="TableParagraph"/>
              <w:numPr>
                <w:ilvl w:val="2"/>
                <w:numId w:val="24"/>
              </w:numPr>
              <w:tabs>
                <w:tab w:val="left" w:pos="839"/>
              </w:tabs>
              <w:spacing w:line="266" w:lineRule="exact"/>
              <w:rPr>
                <w:rFonts w:asciiTheme="majorHAnsi" w:hAnsiTheme="majorHAnsi"/>
              </w:rPr>
            </w:pPr>
            <w:r w:rsidRPr="0066515A">
              <w:rPr>
                <w:rFonts w:asciiTheme="majorHAnsi" w:hAnsiTheme="majorHAnsi"/>
                <w:w w:val="105"/>
              </w:rPr>
              <w:t>Manufacturer’s warranty (One year).</w:t>
            </w:r>
          </w:p>
          <w:p w14:paraId="69D5B81E" w14:textId="77777777" w:rsidR="00AC2140" w:rsidRPr="0066515A" w:rsidRDefault="00AC2140" w:rsidP="00604741">
            <w:pPr>
              <w:pStyle w:val="TableParagraph"/>
              <w:ind w:left="0"/>
              <w:rPr>
                <w:rFonts w:asciiTheme="majorHAnsi" w:hAnsiTheme="majorHAnsi"/>
              </w:rPr>
            </w:pPr>
          </w:p>
          <w:p w14:paraId="47054724" w14:textId="77777777" w:rsidR="00AC2140" w:rsidRPr="0066515A" w:rsidRDefault="00AC2140" w:rsidP="00604741">
            <w:pPr>
              <w:pStyle w:val="TableParagraph"/>
              <w:spacing w:line="264" w:lineRule="exact"/>
              <w:ind w:left="118" w:right="-174"/>
              <w:jc w:val="both"/>
              <w:rPr>
                <w:rFonts w:asciiTheme="majorHAnsi" w:hAnsiTheme="majorHAnsi"/>
              </w:rPr>
            </w:pPr>
            <w:r w:rsidRPr="0066515A">
              <w:rPr>
                <w:rFonts w:asciiTheme="majorHAnsi" w:hAnsiTheme="majorHAnsi"/>
                <w:w w:val="110"/>
              </w:rPr>
              <w:t xml:space="preserve">Details are covered in the </w:t>
            </w:r>
            <w:r w:rsidRPr="0066515A">
              <w:rPr>
                <w:rFonts w:asciiTheme="majorHAnsi" w:hAnsiTheme="majorHAnsi"/>
                <w:b/>
                <w:w w:val="110"/>
              </w:rPr>
              <w:t xml:space="preserve">Section-IV </w:t>
            </w:r>
            <w:r w:rsidRPr="0066515A">
              <w:rPr>
                <w:rFonts w:asciiTheme="majorHAnsi" w:hAnsiTheme="majorHAnsi"/>
                <w:w w:val="110"/>
              </w:rPr>
              <w:t>containing Eligibility criteria.</w:t>
            </w:r>
          </w:p>
        </w:tc>
      </w:tr>
    </w:tbl>
    <w:tbl>
      <w:tblPr>
        <w:tblpPr w:leftFromText="180" w:rightFromText="180" w:vertAnchor="text" w:horzAnchor="margin" w:tblpXSpec="right" w:tblpY="4077"/>
        <w:tblOverlap w:val="never"/>
        <w:tblW w:w="10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2"/>
        <w:gridCol w:w="1982"/>
        <w:gridCol w:w="7736"/>
      </w:tblGrid>
      <w:tr w:rsidR="00AC2140" w:rsidRPr="0066515A" w14:paraId="585A551C" w14:textId="77777777" w:rsidTr="00AC2140">
        <w:trPr>
          <w:trHeight w:hRule="exact" w:val="3336"/>
        </w:trPr>
        <w:tc>
          <w:tcPr>
            <w:tcW w:w="722" w:type="dxa"/>
          </w:tcPr>
          <w:p w14:paraId="4D06A80C" w14:textId="77777777" w:rsidR="00AC2140" w:rsidRPr="0066515A" w:rsidRDefault="00AC2140" w:rsidP="00AC2140">
            <w:pPr>
              <w:pStyle w:val="TableParagraph"/>
              <w:spacing w:before="2"/>
              <w:ind w:left="185" w:right="217"/>
              <w:jc w:val="center"/>
              <w:rPr>
                <w:rFonts w:asciiTheme="majorHAnsi" w:hAnsiTheme="majorHAnsi"/>
              </w:rPr>
            </w:pPr>
            <w:r w:rsidRPr="0066515A">
              <w:rPr>
                <w:rFonts w:asciiTheme="majorHAnsi" w:hAnsiTheme="majorHAnsi"/>
              </w:rPr>
              <w:t>17.</w:t>
            </w:r>
          </w:p>
        </w:tc>
        <w:tc>
          <w:tcPr>
            <w:tcW w:w="1982" w:type="dxa"/>
          </w:tcPr>
          <w:p w14:paraId="1369BA57" w14:textId="77777777" w:rsidR="00AC2140" w:rsidRPr="0066515A" w:rsidRDefault="00AC2140" w:rsidP="00AC2140">
            <w:pPr>
              <w:pStyle w:val="TableParagraph"/>
              <w:spacing w:line="256" w:lineRule="exact"/>
              <w:ind w:left="234"/>
              <w:rPr>
                <w:rFonts w:asciiTheme="majorHAnsi" w:hAnsiTheme="majorHAnsi"/>
                <w:b/>
              </w:rPr>
            </w:pPr>
            <w:r w:rsidRPr="0066515A">
              <w:rPr>
                <w:rFonts w:asciiTheme="majorHAnsi" w:hAnsiTheme="majorHAnsi"/>
                <w:b/>
                <w:color w:val="4F81BB"/>
                <w:w w:val="95"/>
              </w:rPr>
              <w:t>Bid Security</w:t>
            </w:r>
          </w:p>
        </w:tc>
        <w:tc>
          <w:tcPr>
            <w:tcW w:w="7736" w:type="dxa"/>
          </w:tcPr>
          <w:p w14:paraId="5A1E573F" w14:textId="77777777" w:rsidR="00AC2140" w:rsidRPr="0066515A" w:rsidRDefault="00AC2140" w:rsidP="00AC2140">
            <w:pPr>
              <w:pStyle w:val="TableParagraph"/>
              <w:numPr>
                <w:ilvl w:val="1"/>
                <w:numId w:val="23"/>
              </w:numPr>
              <w:tabs>
                <w:tab w:val="left" w:pos="1115"/>
              </w:tabs>
              <w:spacing w:before="6" w:line="235" w:lineRule="auto"/>
              <w:ind w:right="198" w:firstLine="0"/>
              <w:jc w:val="both"/>
              <w:rPr>
                <w:rFonts w:asciiTheme="majorHAnsi" w:hAnsiTheme="majorHAnsi"/>
              </w:rPr>
            </w:pPr>
            <w:r w:rsidRPr="0066515A">
              <w:rPr>
                <w:rFonts w:asciiTheme="majorHAnsi" w:hAnsiTheme="majorHAnsi"/>
                <w:w w:val="110"/>
              </w:rPr>
              <w:t>The Bidder shall furnish, as part of its bid</w:t>
            </w:r>
            <w:r w:rsidRPr="0066515A">
              <w:rPr>
                <w:rFonts w:asciiTheme="majorHAnsi" w:hAnsiTheme="majorHAnsi"/>
                <w:color w:val="FF0000"/>
                <w:w w:val="110"/>
              </w:rPr>
              <w:t>, a Bid Security @ 2%</w:t>
            </w:r>
            <w:r w:rsidRPr="0066515A">
              <w:rPr>
                <w:rFonts w:asciiTheme="majorHAnsi" w:hAnsiTheme="majorHAnsi"/>
                <w:w w:val="110"/>
              </w:rPr>
              <w:t xml:space="preserve"> of the total Quoted Bid Value for a Lot in Pak Rs. in the shape of call deposit in the name of Project Director, Institute of Petroleum Technology, Karak. For the Unsuccessful bidder’s Bid Security shall be discharged or returned soon after announcement of the successful bids.</w:t>
            </w:r>
          </w:p>
          <w:p w14:paraId="5905FC34" w14:textId="77777777" w:rsidR="00AC2140" w:rsidRPr="0066515A" w:rsidRDefault="00AC2140" w:rsidP="00AC2140">
            <w:pPr>
              <w:pStyle w:val="TableParagraph"/>
              <w:spacing w:before="9"/>
              <w:ind w:left="0"/>
              <w:rPr>
                <w:rFonts w:asciiTheme="majorHAnsi" w:hAnsiTheme="majorHAnsi"/>
                <w:color w:val="FF0000"/>
              </w:rPr>
            </w:pPr>
          </w:p>
          <w:p w14:paraId="55A93B72" w14:textId="77777777" w:rsidR="00AC2140" w:rsidRPr="0066515A" w:rsidRDefault="00AC2140" w:rsidP="00AC2140">
            <w:pPr>
              <w:pStyle w:val="TableParagraph"/>
              <w:numPr>
                <w:ilvl w:val="1"/>
                <w:numId w:val="23"/>
              </w:numPr>
              <w:tabs>
                <w:tab w:val="left" w:pos="991"/>
              </w:tabs>
              <w:spacing w:line="235" w:lineRule="auto"/>
              <w:ind w:right="199" w:firstLine="0"/>
              <w:jc w:val="both"/>
              <w:rPr>
                <w:rFonts w:asciiTheme="majorHAnsi" w:hAnsiTheme="majorHAnsi"/>
              </w:rPr>
            </w:pPr>
            <w:r w:rsidRPr="0066515A">
              <w:rPr>
                <w:rFonts w:asciiTheme="majorHAnsi" w:hAnsiTheme="majorHAnsi"/>
                <w:w w:val="105"/>
              </w:rPr>
              <w:t>The Bid Security (in the shape of call deposit</w:t>
            </w:r>
            <w:r>
              <w:rPr>
                <w:rFonts w:asciiTheme="majorHAnsi" w:hAnsiTheme="majorHAnsi"/>
                <w:w w:val="105"/>
              </w:rPr>
              <w:t>,(CDR)</w:t>
            </w:r>
            <w:r w:rsidRPr="0066515A">
              <w:rPr>
                <w:rFonts w:asciiTheme="majorHAnsi" w:hAnsiTheme="majorHAnsi"/>
                <w:w w:val="105"/>
              </w:rPr>
              <w:t xml:space="preserve"> shall be enclosed with in the ‘Financial Bid’ sealed envelope.</w:t>
            </w:r>
          </w:p>
        </w:tc>
      </w:tr>
      <w:tr w:rsidR="00AC2140" w:rsidRPr="0066515A" w14:paraId="7600C5E5" w14:textId="77777777" w:rsidTr="00AC2140">
        <w:trPr>
          <w:trHeight w:hRule="exact" w:val="1891"/>
        </w:trPr>
        <w:tc>
          <w:tcPr>
            <w:tcW w:w="722" w:type="dxa"/>
          </w:tcPr>
          <w:p w14:paraId="1C800511" w14:textId="77777777" w:rsidR="00AC2140" w:rsidRPr="0066515A" w:rsidRDefault="00AC2140" w:rsidP="00AC2140">
            <w:pPr>
              <w:rPr>
                <w:rFonts w:asciiTheme="majorHAnsi" w:hAnsiTheme="majorHAnsi"/>
              </w:rPr>
            </w:pPr>
          </w:p>
        </w:tc>
        <w:tc>
          <w:tcPr>
            <w:tcW w:w="1982" w:type="dxa"/>
          </w:tcPr>
          <w:p w14:paraId="764F143F" w14:textId="77777777" w:rsidR="00AC2140" w:rsidRPr="0066515A" w:rsidRDefault="00AC2140" w:rsidP="00AC2140">
            <w:pPr>
              <w:rPr>
                <w:rFonts w:asciiTheme="majorHAnsi" w:hAnsiTheme="majorHAnsi"/>
              </w:rPr>
            </w:pPr>
          </w:p>
        </w:tc>
        <w:tc>
          <w:tcPr>
            <w:tcW w:w="7736" w:type="dxa"/>
          </w:tcPr>
          <w:p w14:paraId="52C8A222" w14:textId="77777777" w:rsidR="00AC2140" w:rsidRPr="0066515A" w:rsidRDefault="00AC2140" w:rsidP="00AC2140">
            <w:pPr>
              <w:pStyle w:val="TableParagraph"/>
              <w:spacing w:before="186" w:line="235" w:lineRule="auto"/>
              <w:ind w:left="489" w:right="274"/>
              <w:jc w:val="both"/>
              <w:rPr>
                <w:rFonts w:asciiTheme="majorHAnsi" w:hAnsiTheme="majorHAnsi"/>
              </w:rPr>
            </w:pPr>
            <w:r w:rsidRPr="0066515A">
              <w:rPr>
                <w:rFonts w:asciiTheme="majorHAnsi" w:hAnsiTheme="majorHAnsi"/>
                <w:w w:val="105"/>
              </w:rPr>
              <w:t>17.3 The successful Bidder’s Bid Security shall be discharged upon signing of contract, successful delivery of goods, furnishing of the performance/bank guarantee and confirmation of the performance/bank guarantee by the Khyber Pakhtunkhwa Oil and Gas Company Limited, for the project of Institute of Petroleum Technology (IPT) with the Bank of the successful bidder.</w:t>
            </w:r>
          </w:p>
        </w:tc>
      </w:tr>
      <w:tr w:rsidR="00AC2140" w:rsidRPr="0066515A" w14:paraId="23B66ACC" w14:textId="77777777" w:rsidTr="00AC2140">
        <w:trPr>
          <w:trHeight w:hRule="exact" w:val="2022"/>
        </w:trPr>
        <w:tc>
          <w:tcPr>
            <w:tcW w:w="722" w:type="dxa"/>
          </w:tcPr>
          <w:p w14:paraId="16B4D057" w14:textId="77777777" w:rsidR="00AC2140" w:rsidRPr="0066515A" w:rsidRDefault="00AC2140" w:rsidP="00AC2140">
            <w:pPr>
              <w:rPr>
                <w:rFonts w:asciiTheme="majorHAnsi" w:hAnsiTheme="majorHAnsi"/>
              </w:rPr>
            </w:pPr>
          </w:p>
        </w:tc>
        <w:tc>
          <w:tcPr>
            <w:tcW w:w="1982" w:type="dxa"/>
          </w:tcPr>
          <w:p w14:paraId="31A94DAF" w14:textId="77777777" w:rsidR="00AC2140" w:rsidRPr="0066515A" w:rsidRDefault="00AC2140" w:rsidP="00AC2140">
            <w:pPr>
              <w:rPr>
                <w:rFonts w:asciiTheme="majorHAnsi" w:hAnsiTheme="majorHAnsi"/>
              </w:rPr>
            </w:pPr>
          </w:p>
        </w:tc>
        <w:tc>
          <w:tcPr>
            <w:tcW w:w="7736" w:type="dxa"/>
          </w:tcPr>
          <w:p w14:paraId="4715EF44" w14:textId="77777777" w:rsidR="00AC2140" w:rsidRPr="0066515A" w:rsidRDefault="00AC2140" w:rsidP="00AC2140">
            <w:pPr>
              <w:pStyle w:val="TableParagraph"/>
              <w:tabs>
                <w:tab w:val="left" w:pos="1192"/>
              </w:tabs>
              <w:spacing w:before="132"/>
              <w:ind w:left="561"/>
              <w:rPr>
                <w:rFonts w:asciiTheme="majorHAnsi" w:hAnsiTheme="majorHAnsi"/>
              </w:rPr>
            </w:pPr>
            <w:r w:rsidRPr="0066515A">
              <w:rPr>
                <w:rFonts w:asciiTheme="majorHAnsi" w:hAnsiTheme="majorHAnsi"/>
                <w:w w:val="105"/>
              </w:rPr>
              <w:t>17.4</w:t>
            </w:r>
            <w:r w:rsidRPr="0066515A">
              <w:rPr>
                <w:rFonts w:asciiTheme="majorHAnsi" w:hAnsiTheme="majorHAnsi"/>
                <w:w w:val="105"/>
              </w:rPr>
              <w:tab/>
              <w:t>The bid Security may be forfeited:</w:t>
            </w:r>
          </w:p>
          <w:p w14:paraId="2F88E27D" w14:textId="77777777" w:rsidR="00AC2140" w:rsidRPr="0066515A" w:rsidRDefault="00AC2140" w:rsidP="00AC2140">
            <w:pPr>
              <w:pStyle w:val="TableParagraph"/>
              <w:numPr>
                <w:ilvl w:val="0"/>
                <w:numId w:val="22"/>
              </w:numPr>
              <w:tabs>
                <w:tab w:val="left" w:pos="857"/>
              </w:tabs>
              <w:spacing w:before="135" w:line="390" w:lineRule="atLeast"/>
              <w:ind w:hanging="2981"/>
              <w:rPr>
                <w:rFonts w:asciiTheme="majorHAnsi" w:hAnsiTheme="majorHAnsi"/>
              </w:rPr>
            </w:pPr>
            <w:r w:rsidRPr="0066515A">
              <w:rPr>
                <w:rFonts w:asciiTheme="majorHAnsi" w:hAnsiTheme="majorHAnsi"/>
                <w:w w:val="110"/>
              </w:rPr>
              <w:t>If a Bidder withdraws its bid during the period of bid validity;  or</w:t>
            </w:r>
          </w:p>
          <w:p w14:paraId="3165A6A2" w14:textId="77777777" w:rsidR="00AC2140" w:rsidRPr="0066515A" w:rsidRDefault="00AC2140" w:rsidP="00AC2140">
            <w:pPr>
              <w:pStyle w:val="TableParagraph"/>
              <w:numPr>
                <w:ilvl w:val="0"/>
                <w:numId w:val="22"/>
              </w:numPr>
              <w:tabs>
                <w:tab w:val="left" w:pos="842"/>
              </w:tabs>
              <w:spacing w:before="2" w:line="242" w:lineRule="auto"/>
              <w:ind w:left="489" w:right="279" w:firstLine="0"/>
              <w:rPr>
                <w:rFonts w:asciiTheme="majorHAnsi" w:hAnsiTheme="majorHAnsi"/>
              </w:rPr>
            </w:pPr>
            <w:r w:rsidRPr="0066515A">
              <w:rPr>
                <w:rFonts w:asciiTheme="majorHAnsi" w:hAnsiTheme="majorHAnsi"/>
                <w:w w:val="105"/>
              </w:rPr>
              <w:t>In the case of a successful Bidder, if the Bidder fails to sign   the Contract or fails to provide a performance security (if any).</w:t>
            </w:r>
          </w:p>
        </w:tc>
      </w:tr>
      <w:tr w:rsidR="00AC2140" w:rsidRPr="0066515A" w14:paraId="1CC22504" w14:textId="77777777" w:rsidTr="00AC2140">
        <w:trPr>
          <w:trHeight w:hRule="exact" w:val="1353"/>
        </w:trPr>
        <w:tc>
          <w:tcPr>
            <w:tcW w:w="722" w:type="dxa"/>
          </w:tcPr>
          <w:p w14:paraId="282BD4B3" w14:textId="77777777" w:rsidR="00AC2140" w:rsidRPr="0066515A" w:rsidRDefault="00AC2140" w:rsidP="00AC2140">
            <w:pPr>
              <w:pStyle w:val="TableParagraph"/>
              <w:spacing w:before="170"/>
              <w:ind w:left="185" w:right="217"/>
              <w:jc w:val="center"/>
              <w:rPr>
                <w:rFonts w:asciiTheme="majorHAnsi" w:hAnsiTheme="majorHAnsi"/>
              </w:rPr>
            </w:pPr>
            <w:r w:rsidRPr="0066515A">
              <w:rPr>
                <w:rFonts w:asciiTheme="majorHAnsi" w:hAnsiTheme="majorHAnsi"/>
              </w:rPr>
              <w:t>18.</w:t>
            </w:r>
          </w:p>
        </w:tc>
        <w:tc>
          <w:tcPr>
            <w:tcW w:w="1982" w:type="dxa"/>
          </w:tcPr>
          <w:p w14:paraId="348BA088" w14:textId="77777777" w:rsidR="00AC2140" w:rsidRPr="0066515A" w:rsidRDefault="00AC2140" w:rsidP="00AC2140">
            <w:pPr>
              <w:pStyle w:val="TableParagraph"/>
              <w:spacing w:before="165"/>
              <w:ind w:left="234"/>
              <w:rPr>
                <w:rFonts w:asciiTheme="majorHAnsi" w:hAnsiTheme="majorHAnsi"/>
                <w:b/>
              </w:rPr>
            </w:pPr>
            <w:r w:rsidRPr="0066515A">
              <w:rPr>
                <w:rFonts w:asciiTheme="majorHAnsi" w:hAnsiTheme="majorHAnsi"/>
                <w:b/>
                <w:color w:val="4F81BB"/>
                <w:w w:val="95"/>
              </w:rPr>
              <w:t>Bid Validity</w:t>
            </w:r>
          </w:p>
        </w:tc>
        <w:tc>
          <w:tcPr>
            <w:tcW w:w="7736" w:type="dxa"/>
          </w:tcPr>
          <w:p w14:paraId="6B9A6283" w14:textId="77777777" w:rsidR="00AC2140" w:rsidRPr="0066515A" w:rsidRDefault="00AC2140" w:rsidP="00AC2140">
            <w:pPr>
              <w:pStyle w:val="TableParagraph"/>
              <w:spacing w:before="174" w:line="235" w:lineRule="auto"/>
              <w:ind w:left="489" w:right="283"/>
              <w:jc w:val="both"/>
              <w:rPr>
                <w:rFonts w:asciiTheme="majorHAnsi" w:hAnsiTheme="majorHAnsi"/>
              </w:rPr>
            </w:pPr>
            <w:r w:rsidRPr="0066515A">
              <w:rPr>
                <w:rFonts w:asciiTheme="majorHAnsi" w:hAnsiTheme="majorHAnsi"/>
                <w:w w:val="110"/>
              </w:rPr>
              <w:t>18.1 Bids shall remain valid for 90 days after the date of opening of technical bid prescribed by the Procuring Agency. A bid having validity for a shorter period shall be rejected by the Procuring Agency as non-responsive.</w:t>
            </w:r>
          </w:p>
        </w:tc>
      </w:tr>
      <w:tr w:rsidR="00AC2140" w:rsidRPr="0066515A" w14:paraId="4C225C88" w14:textId="77777777" w:rsidTr="00AC2140">
        <w:trPr>
          <w:trHeight w:hRule="exact" w:val="2236"/>
        </w:trPr>
        <w:tc>
          <w:tcPr>
            <w:tcW w:w="722" w:type="dxa"/>
          </w:tcPr>
          <w:p w14:paraId="5F12D3CE" w14:textId="77777777" w:rsidR="00AC2140" w:rsidRPr="0066515A" w:rsidRDefault="00AC2140" w:rsidP="00AC2140">
            <w:pPr>
              <w:rPr>
                <w:rFonts w:asciiTheme="majorHAnsi" w:hAnsiTheme="majorHAnsi"/>
              </w:rPr>
            </w:pPr>
          </w:p>
        </w:tc>
        <w:tc>
          <w:tcPr>
            <w:tcW w:w="1982" w:type="dxa"/>
          </w:tcPr>
          <w:p w14:paraId="70547F5E" w14:textId="77777777" w:rsidR="00AC2140" w:rsidRPr="0066515A" w:rsidRDefault="00AC2140" w:rsidP="00AC2140">
            <w:pPr>
              <w:rPr>
                <w:rFonts w:asciiTheme="majorHAnsi" w:hAnsiTheme="majorHAnsi"/>
              </w:rPr>
            </w:pPr>
          </w:p>
        </w:tc>
        <w:tc>
          <w:tcPr>
            <w:tcW w:w="7736" w:type="dxa"/>
          </w:tcPr>
          <w:p w14:paraId="74A72AD0" w14:textId="77777777" w:rsidR="00AC2140" w:rsidRPr="0066515A" w:rsidRDefault="00AC2140" w:rsidP="00AC2140">
            <w:pPr>
              <w:pStyle w:val="TableParagraph"/>
              <w:spacing w:before="137" w:line="235" w:lineRule="auto"/>
              <w:ind w:left="489" w:right="275"/>
              <w:jc w:val="both"/>
              <w:rPr>
                <w:rFonts w:asciiTheme="majorHAnsi" w:hAnsiTheme="majorHAnsi"/>
              </w:rPr>
            </w:pPr>
            <w:r w:rsidRPr="0066515A">
              <w:rPr>
                <w:rFonts w:asciiTheme="majorHAnsi" w:hAnsiTheme="majorHAnsi"/>
                <w:w w:val="110"/>
              </w:rPr>
              <w:t>18.2 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tc>
      </w:tr>
    </w:tbl>
    <w:tbl>
      <w:tblPr>
        <w:tblpPr w:leftFromText="180" w:rightFromText="180" w:vertAnchor="text" w:horzAnchor="margin" w:tblpXSpec="center" w:tblpY="3024"/>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5"/>
        <w:gridCol w:w="2349"/>
        <w:gridCol w:w="6761"/>
      </w:tblGrid>
      <w:tr w:rsidR="00AC2140" w:rsidRPr="0066515A" w14:paraId="120BB454" w14:textId="77777777" w:rsidTr="00604741">
        <w:trPr>
          <w:trHeight w:hRule="exact" w:val="2210"/>
        </w:trPr>
        <w:tc>
          <w:tcPr>
            <w:tcW w:w="725" w:type="dxa"/>
          </w:tcPr>
          <w:p w14:paraId="24A4D251" w14:textId="77777777" w:rsidR="00AC2140" w:rsidRPr="0066515A" w:rsidRDefault="00AC2140" w:rsidP="00AC2140">
            <w:pPr>
              <w:rPr>
                <w:rFonts w:asciiTheme="majorHAnsi" w:hAnsiTheme="majorHAnsi"/>
              </w:rPr>
            </w:pPr>
          </w:p>
        </w:tc>
        <w:tc>
          <w:tcPr>
            <w:tcW w:w="2349" w:type="dxa"/>
          </w:tcPr>
          <w:p w14:paraId="62254132" w14:textId="77777777" w:rsidR="00AC2140" w:rsidRPr="0066515A" w:rsidRDefault="00AC2140" w:rsidP="00AC2140">
            <w:pPr>
              <w:rPr>
                <w:rFonts w:asciiTheme="majorHAnsi" w:hAnsiTheme="majorHAnsi"/>
              </w:rPr>
            </w:pPr>
          </w:p>
        </w:tc>
        <w:tc>
          <w:tcPr>
            <w:tcW w:w="6761" w:type="dxa"/>
          </w:tcPr>
          <w:p w14:paraId="4A42F7DA" w14:textId="77777777" w:rsidR="00AC2140" w:rsidRPr="0066515A" w:rsidRDefault="00AC2140" w:rsidP="00AC2140">
            <w:pPr>
              <w:pStyle w:val="TableParagraph"/>
              <w:spacing w:before="2"/>
              <w:ind w:left="177"/>
              <w:jc w:val="both"/>
              <w:rPr>
                <w:rFonts w:asciiTheme="majorHAnsi" w:hAnsiTheme="majorHAnsi"/>
              </w:rPr>
            </w:pPr>
            <w:r w:rsidRPr="0066515A">
              <w:rPr>
                <w:rFonts w:asciiTheme="majorHAnsi" w:hAnsiTheme="majorHAnsi"/>
                <w:w w:val="105"/>
              </w:rPr>
              <w:t>18.3     Bidders who;</w:t>
            </w:r>
          </w:p>
          <w:p w14:paraId="062B3420" w14:textId="77777777" w:rsidR="00AC2140" w:rsidRPr="0066515A" w:rsidRDefault="00AC2140" w:rsidP="00AC2140">
            <w:pPr>
              <w:pStyle w:val="TableParagraph"/>
              <w:numPr>
                <w:ilvl w:val="0"/>
                <w:numId w:val="21"/>
              </w:numPr>
              <w:tabs>
                <w:tab w:val="left" w:pos="898"/>
              </w:tabs>
              <w:spacing w:before="112" w:line="264" w:lineRule="exact"/>
              <w:ind w:right="209" w:firstLine="0"/>
              <w:jc w:val="both"/>
              <w:rPr>
                <w:rFonts w:asciiTheme="majorHAnsi" w:hAnsiTheme="majorHAnsi"/>
              </w:rPr>
            </w:pPr>
            <w:r w:rsidRPr="0066515A">
              <w:rPr>
                <w:rFonts w:asciiTheme="majorHAnsi" w:hAnsiTheme="majorHAnsi"/>
                <w:w w:val="110"/>
              </w:rPr>
              <w:t>agree to the Procuring Agency’s request for extension of bid validity period shall not be permitted to change the substance of their bids; and</w:t>
            </w:r>
          </w:p>
          <w:p w14:paraId="427B5F81" w14:textId="77777777" w:rsidR="00AC2140" w:rsidRPr="0066515A" w:rsidRDefault="00AC2140" w:rsidP="00AC2140">
            <w:pPr>
              <w:pStyle w:val="TableParagraph"/>
              <w:numPr>
                <w:ilvl w:val="0"/>
                <w:numId w:val="21"/>
              </w:numPr>
              <w:tabs>
                <w:tab w:val="left" w:pos="826"/>
              </w:tabs>
              <w:spacing w:before="123" w:line="235" w:lineRule="auto"/>
              <w:ind w:right="213" w:firstLine="0"/>
              <w:jc w:val="both"/>
              <w:rPr>
                <w:rFonts w:asciiTheme="majorHAnsi" w:hAnsiTheme="majorHAnsi"/>
              </w:rPr>
            </w:pPr>
            <w:r w:rsidRPr="0066515A">
              <w:rPr>
                <w:rFonts w:asciiTheme="majorHAnsi" w:hAnsiTheme="majorHAnsi"/>
                <w:w w:val="110"/>
              </w:rPr>
              <w:t xml:space="preserve">do not agree to an extension of the bid validity period shall be allowed to withdraw their bids without forfeiture of their </w:t>
            </w:r>
            <w:r w:rsidRPr="0066515A">
              <w:rPr>
                <w:rFonts w:asciiTheme="majorHAnsi" w:hAnsiTheme="majorHAnsi"/>
                <w:w w:val="105"/>
              </w:rPr>
              <w:t>bid securities.</w:t>
            </w:r>
          </w:p>
        </w:tc>
      </w:tr>
      <w:tr w:rsidR="00AC2140" w:rsidRPr="0066515A" w14:paraId="50217160" w14:textId="77777777" w:rsidTr="00C51F2B">
        <w:trPr>
          <w:trHeight w:hRule="exact" w:val="568"/>
        </w:trPr>
        <w:tc>
          <w:tcPr>
            <w:tcW w:w="9835" w:type="dxa"/>
            <w:gridSpan w:val="3"/>
          </w:tcPr>
          <w:p w14:paraId="6611B389" w14:textId="77777777" w:rsidR="00AC2140" w:rsidRPr="0066515A" w:rsidRDefault="00AC2140" w:rsidP="00AC2140">
            <w:pPr>
              <w:pStyle w:val="TableParagraph"/>
              <w:spacing w:before="152"/>
              <w:ind w:left="200"/>
              <w:rPr>
                <w:rFonts w:asciiTheme="majorHAnsi" w:hAnsiTheme="majorHAnsi"/>
                <w:b/>
                <w:sz w:val="28"/>
              </w:rPr>
            </w:pPr>
            <w:r w:rsidRPr="0066515A">
              <w:rPr>
                <w:rFonts w:asciiTheme="majorHAnsi" w:hAnsiTheme="majorHAnsi"/>
                <w:b/>
                <w:w w:val="95"/>
                <w:sz w:val="28"/>
              </w:rPr>
              <w:t>Submission of Bids</w:t>
            </w:r>
          </w:p>
        </w:tc>
      </w:tr>
      <w:tr w:rsidR="00AC2140" w:rsidRPr="0066515A" w14:paraId="05B3E83C" w14:textId="77777777" w:rsidTr="00604741">
        <w:trPr>
          <w:trHeight w:hRule="exact" w:val="1513"/>
        </w:trPr>
        <w:tc>
          <w:tcPr>
            <w:tcW w:w="725" w:type="dxa"/>
          </w:tcPr>
          <w:p w14:paraId="2E074B37" w14:textId="77777777" w:rsidR="00AC2140" w:rsidRPr="0066515A" w:rsidRDefault="00AC2140" w:rsidP="00AC2140">
            <w:pPr>
              <w:pStyle w:val="TableParagraph"/>
              <w:spacing w:before="84"/>
              <w:ind w:left="237" w:right="168"/>
              <w:jc w:val="center"/>
              <w:rPr>
                <w:rFonts w:asciiTheme="majorHAnsi" w:hAnsiTheme="majorHAnsi"/>
              </w:rPr>
            </w:pPr>
            <w:r w:rsidRPr="0066515A">
              <w:rPr>
                <w:rFonts w:asciiTheme="majorHAnsi" w:hAnsiTheme="majorHAnsi"/>
              </w:rPr>
              <w:t>19.</w:t>
            </w:r>
          </w:p>
        </w:tc>
        <w:tc>
          <w:tcPr>
            <w:tcW w:w="2349" w:type="dxa"/>
          </w:tcPr>
          <w:p w14:paraId="68DD4090" w14:textId="77777777" w:rsidR="00AC2140" w:rsidRPr="0066515A" w:rsidRDefault="00AC2140" w:rsidP="00AC2140">
            <w:pPr>
              <w:pStyle w:val="TableParagraph"/>
              <w:spacing w:before="80" w:line="244" w:lineRule="auto"/>
              <w:ind w:left="183" w:right="499"/>
              <w:rPr>
                <w:rFonts w:asciiTheme="majorHAnsi" w:hAnsiTheme="majorHAnsi"/>
                <w:b/>
              </w:rPr>
            </w:pPr>
            <w:r w:rsidRPr="0066515A">
              <w:rPr>
                <w:rFonts w:asciiTheme="majorHAnsi" w:hAnsiTheme="majorHAnsi"/>
                <w:b/>
                <w:color w:val="4F81BB"/>
              </w:rPr>
              <w:t xml:space="preserve">Sealing and </w:t>
            </w:r>
            <w:r w:rsidRPr="0066515A">
              <w:rPr>
                <w:rFonts w:asciiTheme="majorHAnsi" w:hAnsiTheme="majorHAnsi"/>
                <w:b/>
                <w:color w:val="4F81BB"/>
                <w:w w:val="95"/>
              </w:rPr>
              <w:t>Marking of Bids</w:t>
            </w:r>
          </w:p>
        </w:tc>
        <w:tc>
          <w:tcPr>
            <w:tcW w:w="6761" w:type="dxa"/>
          </w:tcPr>
          <w:p w14:paraId="0B02CE60" w14:textId="77777777" w:rsidR="00AC2140" w:rsidRPr="0066515A" w:rsidRDefault="00AC2140" w:rsidP="00AC2140">
            <w:pPr>
              <w:pStyle w:val="TableParagraph"/>
              <w:spacing w:before="89" w:line="235" w:lineRule="auto"/>
              <w:ind w:left="177" w:right="208"/>
              <w:jc w:val="both"/>
              <w:rPr>
                <w:rFonts w:asciiTheme="majorHAnsi" w:hAnsiTheme="majorHAnsi"/>
              </w:rPr>
            </w:pPr>
            <w:r w:rsidRPr="0066515A">
              <w:rPr>
                <w:rFonts w:asciiTheme="majorHAnsi" w:hAnsiTheme="majorHAnsi"/>
                <w:w w:val="110"/>
              </w:rPr>
              <w:t>19.1 The envelopes shall be marked as “FINANCIAL BID” and “TECHNICAL BID” in bold and legible letters to avoid confusion. Similarly, the Bidder shall seal the bid/ bids in separate envelopes. The envelopes shall then be sealed in an outer envelope.</w:t>
            </w:r>
          </w:p>
        </w:tc>
      </w:tr>
      <w:tr w:rsidR="00AC2140" w:rsidRPr="0066515A" w14:paraId="7BBAF489" w14:textId="77777777" w:rsidTr="00604741">
        <w:trPr>
          <w:trHeight w:hRule="exact" w:val="2317"/>
        </w:trPr>
        <w:tc>
          <w:tcPr>
            <w:tcW w:w="725" w:type="dxa"/>
          </w:tcPr>
          <w:p w14:paraId="61E0F17A" w14:textId="77777777" w:rsidR="00AC2140" w:rsidRPr="0066515A" w:rsidRDefault="00AC2140" w:rsidP="00AC2140">
            <w:pPr>
              <w:rPr>
                <w:rFonts w:asciiTheme="majorHAnsi" w:hAnsiTheme="majorHAnsi"/>
              </w:rPr>
            </w:pPr>
          </w:p>
        </w:tc>
        <w:tc>
          <w:tcPr>
            <w:tcW w:w="2349" w:type="dxa"/>
          </w:tcPr>
          <w:p w14:paraId="0D9CD18E" w14:textId="77777777" w:rsidR="00AC2140" w:rsidRPr="0066515A" w:rsidRDefault="00AC2140" w:rsidP="00AC2140">
            <w:pPr>
              <w:rPr>
                <w:rFonts w:asciiTheme="majorHAnsi" w:hAnsiTheme="majorHAnsi"/>
              </w:rPr>
            </w:pPr>
          </w:p>
        </w:tc>
        <w:tc>
          <w:tcPr>
            <w:tcW w:w="6761" w:type="dxa"/>
          </w:tcPr>
          <w:p w14:paraId="541FEE34" w14:textId="77777777" w:rsidR="00AC2140" w:rsidRPr="0066515A" w:rsidRDefault="00AC2140" w:rsidP="00AC2140">
            <w:pPr>
              <w:pStyle w:val="TableParagraph"/>
              <w:numPr>
                <w:ilvl w:val="1"/>
                <w:numId w:val="20"/>
              </w:numPr>
              <w:tabs>
                <w:tab w:val="left" w:pos="825"/>
                <w:tab w:val="left" w:pos="826"/>
              </w:tabs>
              <w:spacing w:before="132"/>
              <w:rPr>
                <w:rFonts w:asciiTheme="majorHAnsi" w:hAnsiTheme="majorHAnsi"/>
              </w:rPr>
            </w:pPr>
            <w:r w:rsidRPr="0066515A">
              <w:rPr>
                <w:rFonts w:asciiTheme="majorHAnsi" w:hAnsiTheme="majorHAnsi"/>
                <w:w w:val="105"/>
              </w:rPr>
              <w:t>The inner and outer envelopes shall:</w:t>
            </w:r>
          </w:p>
          <w:p w14:paraId="680234E1" w14:textId="77777777" w:rsidR="00AC2140" w:rsidRPr="0066515A" w:rsidRDefault="00AC2140" w:rsidP="00AC2140">
            <w:pPr>
              <w:pStyle w:val="TableParagraph"/>
              <w:numPr>
                <w:ilvl w:val="2"/>
                <w:numId w:val="20"/>
              </w:numPr>
              <w:tabs>
                <w:tab w:val="left" w:pos="881"/>
              </w:tabs>
              <w:spacing w:before="114" w:line="262" w:lineRule="exact"/>
              <w:ind w:right="206" w:hanging="360"/>
              <w:jc w:val="both"/>
              <w:rPr>
                <w:rFonts w:asciiTheme="majorHAnsi" w:hAnsiTheme="majorHAnsi"/>
              </w:rPr>
            </w:pPr>
            <w:r w:rsidRPr="0066515A">
              <w:rPr>
                <w:rFonts w:asciiTheme="majorHAnsi" w:hAnsiTheme="majorHAnsi"/>
                <w:w w:val="105"/>
              </w:rPr>
              <w:t xml:space="preserve">be addressed to the Procuring </w:t>
            </w:r>
            <w:r w:rsidRPr="0066515A">
              <w:rPr>
                <w:rFonts w:asciiTheme="majorHAnsi" w:hAnsiTheme="majorHAnsi"/>
                <w:spacing w:val="-2"/>
                <w:w w:val="105"/>
              </w:rPr>
              <w:t xml:space="preserve">Agency  </w:t>
            </w:r>
            <w:r w:rsidRPr="0066515A">
              <w:rPr>
                <w:rFonts w:asciiTheme="majorHAnsi" w:hAnsiTheme="majorHAnsi"/>
                <w:w w:val="105"/>
              </w:rPr>
              <w:t>at  the  address given in the Invitation for Bids; and</w:t>
            </w:r>
          </w:p>
          <w:p w14:paraId="37B37C79" w14:textId="77777777" w:rsidR="00AC2140" w:rsidRPr="0066515A" w:rsidRDefault="00AC2140" w:rsidP="00AC2140">
            <w:pPr>
              <w:pStyle w:val="TableParagraph"/>
              <w:numPr>
                <w:ilvl w:val="2"/>
                <w:numId w:val="20"/>
              </w:numPr>
              <w:tabs>
                <w:tab w:val="left" w:pos="881"/>
              </w:tabs>
              <w:spacing w:before="127" w:line="232" w:lineRule="auto"/>
              <w:ind w:right="204" w:hanging="360"/>
              <w:jc w:val="both"/>
              <w:rPr>
                <w:rFonts w:asciiTheme="majorHAnsi" w:hAnsiTheme="majorHAnsi"/>
              </w:rPr>
            </w:pPr>
            <w:r w:rsidRPr="0066515A">
              <w:rPr>
                <w:rFonts w:asciiTheme="majorHAnsi" w:hAnsiTheme="majorHAnsi"/>
                <w:w w:val="105"/>
              </w:rPr>
              <w:t xml:space="preserve">Bid Reference No. indicated in the Invitation for Bids, and   a statement: </w:t>
            </w:r>
            <w:r w:rsidRPr="0066515A">
              <w:rPr>
                <w:rFonts w:asciiTheme="majorHAnsi" w:hAnsiTheme="majorHAnsi"/>
                <w:b/>
                <w:w w:val="105"/>
              </w:rPr>
              <w:t xml:space="preserve">“DO NOT OPEN BEFORE,” </w:t>
            </w:r>
            <w:r w:rsidRPr="0066515A">
              <w:rPr>
                <w:rFonts w:asciiTheme="majorHAnsi" w:hAnsiTheme="majorHAnsi"/>
                <w:bCs/>
                <w:w w:val="105"/>
              </w:rPr>
              <w:t>the</w:t>
            </w:r>
            <w:r w:rsidRPr="0066515A">
              <w:rPr>
                <w:rFonts w:asciiTheme="majorHAnsi" w:hAnsiTheme="majorHAnsi"/>
                <w:w w:val="105"/>
              </w:rPr>
              <w:t xml:space="preserve"> time and the date specified in the Invitation for Bids for opening of Bids.</w:t>
            </w:r>
          </w:p>
        </w:tc>
      </w:tr>
      <w:tr w:rsidR="00AC2140" w:rsidRPr="0066515A" w14:paraId="2A76F44E" w14:textId="77777777" w:rsidTr="00604741">
        <w:trPr>
          <w:trHeight w:hRule="exact" w:val="1057"/>
        </w:trPr>
        <w:tc>
          <w:tcPr>
            <w:tcW w:w="725" w:type="dxa"/>
          </w:tcPr>
          <w:p w14:paraId="4E443004" w14:textId="77777777" w:rsidR="00AC2140" w:rsidRPr="0066515A" w:rsidRDefault="00AC2140" w:rsidP="00AC2140">
            <w:pPr>
              <w:rPr>
                <w:rFonts w:asciiTheme="majorHAnsi" w:hAnsiTheme="majorHAnsi"/>
              </w:rPr>
            </w:pPr>
          </w:p>
        </w:tc>
        <w:tc>
          <w:tcPr>
            <w:tcW w:w="2349" w:type="dxa"/>
          </w:tcPr>
          <w:p w14:paraId="28F2FA39" w14:textId="77777777" w:rsidR="00AC2140" w:rsidRPr="0066515A" w:rsidRDefault="00AC2140" w:rsidP="00AC2140">
            <w:pPr>
              <w:rPr>
                <w:rFonts w:asciiTheme="majorHAnsi" w:hAnsiTheme="majorHAnsi"/>
              </w:rPr>
            </w:pPr>
          </w:p>
        </w:tc>
        <w:tc>
          <w:tcPr>
            <w:tcW w:w="6761" w:type="dxa"/>
          </w:tcPr>
          <w:p w14:paraId="0C761E59" w14:textId="77777777" w:rsidR="00AC2140" w:rsidRPr="0066515A" w:rsidRDefault="00AC2140" w:rsidP="00AC2140">
            <w:pPr>
              <w:pStyle w:val="TableParagraph"/>
              <w:spacing w:before="137" w:line="235" w:lineRule="auto"/>
              <w:ind w:left="177" w:right="210"/>
              <w:jc w:val="both"/>
              <w:rPr>
                <w:rFonts w:asciiTheme="majorHAnsi" w:hAnsiTheme="majorHAnsi"/>
              </w:rPr>
            </w:pPr>
            <w:r w:rsidRPr="0066515A">
              <w:rPr>
                <w:rFonts w:asciiTheme="majorHAnsi" w:hAnsiTheme="majorHAnsi"/>
                <w:w w:val="105"/>
              </w:rPr>
              <w:t>19.3 The inner envelopes shall also indicate the name and address of the Bidder to enable the bid to be returned unopened   in case it is declared as “non-responsive” or “late”.</w:t>
            </w:r>
          </w:p>
        </w:tc>
      </w:tr>
      <w:tr w:rsidR="00AC2140" w:rsidRPr="0066515A" w14:paraId="57B0ACE0" w14:textId="77777777" w:rsidTr="00604741">
        <w:trPr>
          <w:trHeight w:hRule="exact" w:val="3135"/>
        </w:trPr>
        <w:tc>
          <w:tcPr>
            <w:tcW w:w="725" w:type="dxa"/>
          </w:tcPr>
          <w:p w14:paraId="3087221D" w14:textId="77777777" w:rsidR="00AC2140" w:rsidRPr="0066515A" w:rsidRDefault="00AC2140" w:rsidP="00AC2140">
            <w:pPr>
              <w:rPr>
                <w:rFonts w:asciiTheme="majorHAnsi" w:hAnsiTheme="majorHAnsi"/>
              </w:rPr>
            </w:pPr>
          </w:p>
        </w:tc>
        <w:tc>
          <w:tcPr>
            <w:tcW w:w="2349" w:type="dxa"/>
          </w:tcPr>
          <w:p w14:paraId="4B347AD7" w14:textId="77777777" w:rsidR="00AC2140" w:rsidRPr="0066515A" w:rsidRDefault="00AC2140" w:rsidP="00AC2140">
            <w:pPr>
              <w:rPr>
                <w:rFonts w:asciiTheme="majorHAnsi" w:hAnsiTheme="majorHAnsi"/>
              </w:rPr>
            </w:pPr>
          </w:p>
        </w:tc>
        <w:tc>
          <w:tcPr>
            <w:tcW w:w="6761" w:type="dxa"/>
          </w:tcPr>
          <w:p w14:paraId="37596ECF" w14:textId="77777777" w:rsidR="00AC2140" w:rsidRPr="0066515A" w:rsidRDefault="00AC2140" w:rsidP="00AC2140">
            <w:pPr>
              <w:pStyle w:val="TableParagraph"/>
              <w:numPr>
                <w:ilvl w:val="1"/>
                <w:numId w:val="19"/>
              </w:numPr>
              <w:tabs>
                <w:tab w:val="left" w:pos="879"/>
              </w:tabs>
              <w:spacing w:before="153" w:line="235" w:lineRule="auto"/>
              <w:ind w:right="202" w:firstLine="0"/>
              <w:jc w:val="both"/>
              <w:rPr>
                <w:rFonts w:asciiTheme="majorHAnsi" w:hAnsiTheme="majorHAnsi"/>
              </w:rPr>
            </w:pPr>
            <w:r w:rsidRPr="0066515A">
              <w:rPr>
                <w:rFonts w:asciiTheme="majorHAnsi" w:hAnsiTheme="majorHAnsi"/>
                <w:w w:val="110"/>
              </w:rPr>
              <w:t xml:space="preserve">If the outer as well as inner envelope is not sealed and marked as required by 21.1 to 21.3 above the Procuring </w:t>
            </w:r>
            <w:r w:rsidRPr="0066515A">
              <w:rPr>
                <w:rFonts w:asciiTheme="majorHAnsi" w:hAnsiTheme="majorHAnsi"/>
                <w:spacing w:val="-2"/>
                <w:w w:val="110"/>
              </w:rPr>
              <w:t xml:space="preserve">Agency </w:t>
            </w:r>
            <w:r w:rsidRPr="0066515A">
              <w:rPr>
                <w:rFonts w:asciiTheme="majorHAnsi" w:hAnsiTheme="majorHAnsi"/>
                <w:w w:val="110"/>
              </w:rPr>
              <w:t xml:space="preserve">shall assume no responsibility for the bid’s misplacement or </w:t>
            </w:r>
            <w:r w:rsidRPr="0066515A">
              <w:rPr>
                <w:rFonts w:asciiTheme="majorHAnsi" w:hAnsiTheme="majorHAnsi"/>
                <w:w w:val="105"/>
              </w:rPr>
              <w:t>pre-mature opening.</w:t>
            </w:r>
          </w:p>
          <w:p w14:paraId="7CFCD9D5" w14:textId="77777777" w:rsidR="00AC2140" w:rsidRPr="0066515A" w:rsidRDefault="00AC2140" w:rsidP="00AC2140">
            <w:pPr>
              <w:pStyle w:val="TableParagraph"/>
              <w:spacing w:before="11"/>
              <w:ind w:left="0"/>
              <w:rPr>
                <w:rFonts w:asciiTheme="majorHAnsi" w:hAnsiTheme="majorHAnsi"/>
              </w:rPr>
            </w:pPr>
          </w:p>
          <w:p w14:paraId="0B3DAA08" w14:textId="77777777" w:rsidR="00AC2140" w:rsidRPr="0066515A" w:rsidRDefault="00AC2140" w:rsidP="00AC2140">
            <w:pPr>
              <w:pStyle w:val="TableParagraph"/>
              <w:numPr>
                <w:ilvl w:val="1"/>
                <w:numId w:val="19"/>
              </w:numPr>
              <w:tabs>
                <w:tab w:val="left" w:pos="742"/>
              </w:tabs>
              <w:spacing w:line="235" w:lineRule="auto"/>
              <w:ind w:right="200" w:firstLine="0"/>
              <w:jc w:val="both"/>
              <w:rPr>
                <w:rFonts w:asciiTheme="majorHAnsi" w:hAnsiTheme="majorHAnsi"/>
              </w:rPr>
            </w:pPr>
            <w:r w:rsidRPr="0066515A">
              <w:rPr>
                <w:rFonts w:asciiTheme="majorHAnsi" w:hAnsiTheme="majorHAnsi"/>
                <w:w w:val="110"/>
              </w:rPr>
              <w:t>The sealed bids must be delivered by courier or by hand to the office of Project Director (IPT project), Khyber Pakhtunkhwa Oil and Gas Company Limited flate # 22 Ali tower University road Peshawar on the date and time prefixed in the Invitation for Bids (IFB). Bids submitted through telegraph, telex, fax, or email shall not be entertained.</w:t>
            </w:r>
          </w:p>
        </w:tc>
      </w:tr>
      <w:tr w:rsidR="00AC2140" w:rsidRPr="0066515A" w14:paraId="463FAED8" w14:textId="77777777" w:rsidTr="00604741">
        <w:trPr>
          <w:trHeight w:hRule="exact" w:val="1170"/>
        </w:trPr>
        <w:tc>
          <w:tcPr>
            <w:tcW w:w="725" w:type="dxa"/>
          </w:tcPr>
          <w:p w14:paraId="2FE50184" w14:textId="77777777" w:rsidR="00AC2140" w:rsidRPr="0066515A" w:rsidRDefault="00AC2140" w:rsidP="00AC2140">
            <w:pPr>
              <w:pStyle w:val="TableParagraph"/>
              <w:spacing w:before="133"/>
              <w:ind w:left="237" w:right="168"/>
              <w:jc w:val="center"/>
              <w:rPr>
                <w:rFonts w:asciiTheme="majorHAnsi" w:hAnsiTheme="majorHAnsi"/>
              </w:rPr>
            </w:pPr>
            <w:r w:rsidRPr="0066515A">
              <w:rPr>
                <w:rFonts w:asciiTheme="majorHAnsi" w:hAnsiTheme="majorHAnsi"/>
              </w:rPr>
              <w:lastRenderedPageBreak/>
              <w:t>20.</w:t>
            </w:r>
          </w:p>
        </w:tc>
        <w:tc>
          <w:tcPr>
            <w:tcW w:w="2349" w:type="dxa"/>
          </w:tcPr>
          <w:p w14:paraId="7F77ED41" w14:textId="77777777" w:rsidR="00AC2140" w:rsidRPr="0066515A" w:rsidRDefault="00AC2140" w:rsidP="00AC2140">
            <w:pPr>
              <w:pStyle w:val="TableParagraph"/>
              <w:spacing w:before="128" w:line="244" w:lineRule="auto"/>
              <w:ind w:left="183" w:right="90"/>
              <w:rPr>
                <w:rFonts w:asciiTheme="majorHAnsi" w:hAnsiTheme="majorHAnsi"/>
                <w:b/>
              </w:rPr>
            </w:pPr>
            <w:r w:rsidRPr="0066515A">
              <w:rPr>
                <w:rFonts w:asciiTheme="majorHAnsi" w:hAnsiTheme="majorHAnsi"/>
                <w:b/>
                <w:color w:val="4F81BB"/>
              </w:rPr>
              <w:t xml:space="preserve">Deadline for </w:t>
            </w:r>
            <w:r w:rsidRPr="0066515A">
              <w:rPr>
                <w:rFonts w:asciiTheme="majorHAnsi" w:hAnsiTheme="majorHAnsi"/>
                <w:b/>
                <w:color w:val="4F81BB"/>
                <w:w w:val="95"/>
              </w:rPr>
              <w:t>Submission of Bids</w:t>
            </w:r>
          </w:p>
        </w:tc>
        <w:tc>
          <w:tcPr>
            <w:tcW w:w="6761" w:type="dxa"/>
          </w:tcPr>
          <w:p w14:paraId="36D5E1AE" w14:textId="77777777" w:rsidR="00AC2140" w:rsidRPr="0066515A" w:rsidRDefault="00AC2140" w:rsidP="00AC2140">
            <w:pPr>
              <w:pStyle w:val="TableParagraph"/>
              <w:spacing w:before="143" w:line="228" w:lineRule="auto"/>
              <w:ind w:left="177" w:right="198"/>
              <w:jc w:val="both"/>
              <w:rPr>
                <w:rFonts w:asciiTheme="majorHAnsi" w:hAnsiTheme="majorHAnsi"/>
                <w:b/>
              </w:rPr>
            </w:pPr>
            <w:r w:rsidRPr="0066515A">
              <w:rPr>
                <w:rFonts w:asciiTheme="majorHAnsi" w:hAnsiTheme="majorHAnsi"/>
              </w:rPr>
              <w:t xml:space="preserve">20.1 Bids must be submitted by the Bidder and received by the Procuring Agency on / or before </w:t>
            </w:r>
            <w:r w:rsidRPr="0066515A">
              <w:rPr>
                <w:rFonts w:asciiTheme="majorHAnsi" w:hAnsiTheme="majorHAnsi"/>
                <w:b/>
                <w:color w:val="FF0000"/>
              </w:rPr>
              <w:t>1</w:t>
            </w:r>
            <w:r>
              <w:rPr>
                <w:rFonts w:asciiTheme="majorHAnsi" w:hAnsiTheme="majorHAnsi"/>
                <w:b/>
                <w:color w:val="FF0000"/>
              </w:rPr>
              <w:t>1:0</w:t>
            </w:r>
            <w:r w:rsidRPr="0066515A">
              <w:rPr>
                <w:rFonts w:asciiTheme="majorHAnsi" w:hAnsiTheme="majorHAnsi"/>
                <w:b/>
                <w:color w:val="FF0000"/>
              </w:rPr>
              <w:t xml:space="preserve">0 </w:t>
            </w:r>
            <w:r>
              <w:rPr>
                <w:rFonts w:asciiTheme="majorHAnsi" w:hAnsiTheme="majorHAnsi"/>
                <w:b/>
                <w:color w:val="FF0000"/>
              </w:rPr>
              <w:t>AM</w:t>
            </w:r>
            <w:r w:rsidRPr="0066515A">
              <w:rPr>
                <w:rFonts w:asciiTheme="majorHAnsi" w:hAnsiTheme="majorHAnsi"/>
                <w:b/>
                <w:color w:val="FF0000"/>
              </w:rPr>
              <w:t xml:space="preserve"> by </w:t>
            </w:r>
            <w:r>
              <w:rPr>
                <w:rFonts w:asciiTheme="majorHAnsi" w:hAnsiTheme="majorHAnsi"/>
                <w:b/>
                <w:color w:val="FF0000"/>
              </w:rPr>
              <w:t>07</w:t>
            </w:r>
            <w:r w:rsidRPr="0066515A">
              <w:rPr>
                <w:rFonts w:asciiTheme="majorHAnsi" w:hAnsiTheme="majorHAnsi"/>
                <w:b/>
                <w:color w:val="FF0000"/>
                <w:vertAlign w:val="superscript"/>
              </w:rPr>
              <w:t>h</w:t>
            </w:r>
            <w:r w:rsidRPr="0066515A">
              <w:rPr>
                <w:rFonts w:asciiTheme="majorHAnsi" w:hAnsiTheme="majorHAnsi"/>
                <w:b/>
                <w:color w:val="FF0000"/>
              </w:rPr>
              <w:t xml:space="preserve"> </w:t>
            </w:r>
            <w:r>
              <w:rPr>
                <w:rFonts w:asciiTheme="majorHAnsi" w:hAnsiTheme="majorHAnsi"/>
                <w:b/>
                <w:color w:val="FF0000"/>
              </w:rPr>
              <w:t>Nov.</w:t>
            </w:r>
            <w:r w:rsidRPr="0066515A">
              <w:rPr>
                <w:rFonts w:asciiTheme="majorHAnsi" w:hAnsiTheme="majorHAnsi"/>
                <w:b/>
                <w:color w:val="FF0000"/>
              </w:rPr>
              <w:t xml:space="preserve"> 2022 Bids received later than the time and date specified will </w:t>
            </w:r>
            <w:r w:rsidRPr="0066515A">
              <w:rPr>
                <w:rFonts w:asciiTheme="majorHAnsi" w:hAnsiTheme="majorHAnsi"/>
                <w:b/>
                <w:color w:val="FF0000"/>
                <w:w w:val="90"/>
              </w:rPr>
              <w:t>stand summarily rejected.</w:t>
            </w:r>
          </w:p>
        </w:tc>
      </w:tr>
    </w:tbl>
    <w:tbl>
      <w:tblPr>
        <w:tblpPr w:leftFromText="180" w:rightFromText="180" w:vertAnchor="text" w:horzAnchor="margin" w:tblpXSpec="center" w:tblpY="182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2"/>
        <w:gridCol w:w="2355"/>
        <w:gridCol w:w="6678"/>
      </w:tblGrid>
      <w:tr w:rsidR="00604741" w:rsidRPr="0066515A" w14:paraId="0B460286" w14:textId="77777777" w:rsidTr="00604741">
        <w:trPr>
          <w:trHeight w:hRule="exact" w:val="1711"/>
        </w:trPr>
        <w:tc>
          <w:tcPr>
            <w:tcW w:w="722" w:type="dxa"/>
          </w:tcPr>
          <w:p w14:paraId="17817C08" w14:textId="77777777" w:rsidR="00604741" w:rsidRPr="0066515A" w:rsidRDefault="00604741" w:rsidP="00604741">
            <w:pPr>
              <w:rPr>
                <w:rFonts w:asciiTheme="majorHAnsi" w:hAnsiTheme="majorHAnsi"/>
              </w:rPr>
            </w:pPr>
          </w:p>
        </w:tc>
        <w:tc>
          <w:tcPr>
            <w:tcW w:w="2355" w:type="dxa"/>
          </w:tcPr>
          <w:p w14:paraId="5D80100D" w14:textId="77777777" w:rsidR="00604741" w:rsidRPr="0066515A" w:rsidRDefault="00604741" w:rsidP="00604741">
            <w:pPr>
              <w:rPr>
                <w:rFonts w:asciiTheme="majorHAnsi" w:hAnsiTheme="majorHAnsi"/>
              </w:rPr>
            </w:pPr>
          </w:p>
        </w:tc>
        <w:tc>
          <w:tcPr>
            <w:tcW w:w="6678" w:type="dxa"/>
          </w:tcPr>
          <w:p w14:paraId="14F4B810" w14:textId="77777777" w:rsidR="00604741" w:rsidRPr="0066515A" w:rsidRDefault="00604741" w:rsidP="00604741">
            <w:pPr>
              <w:pStyle w:val="TableParagraph"/>
              <w:spacing w:before="6" w:line="235" w:lineRule="auto"/>
              <w:ind w:left="116" w:right="201"/>
              <w:jc w:val="both"/>
              <w:rPr>
                <w:rFonts w:asciiTheme="majorHAnsi" w:hAnsiTheme="majorHAnsi"/>
              </w:rPr>
            </w:pPr>
            <w:r w:rsidRPr="0066515A">
              <w:rPr>
                <w:rFonts w:asciiTheme="majorHAnsi" w:hAnsiTheme="majorHAnsi"/>
                <w:w w:val="110"/>
              </w:rPr>
              <w:t xml:space="preserve">20.2 The Procuring Agency may, in its discretion, extend </w:t>
            </w:r>
            <w:r w:rsidRPr="0066515A">
              <w:rPr>
                <w:rFonts w:asciiTheme="majorHAnsi" w:hAnsiTheme="majorHAnsi"/>
                <w:spacing w:val="-3"/>
                <w:w w:val="110"/>
              </w:rPr>
              <w:t xml:space="preserve">the </w:t>
            </w:r>
            <w:r w:rsidRPr="0066515A">
              <w:rPr>
                <w:rFonts w:asciiTheme="majorHAnsi" w:hAnsiTheme="majorHAnsi"/>
                <w:w w:val="110"/>
              </w:rPr>
              <w:t xml:space="preserve">prescribed deadline for the submission of bids by amending the bidding documents in accordance with </w:t>
            </w:r>
            <w:r w:rsidRPr="0066515A">
              <w:rPr>
                <w:rFonts w:asciiTheme="majorHAnsi" w:hAnsiTheme="majorHAnsi"/>
                <w:color w:val="FF0000"/>
                <w:w w:val="110"/>
              </w:rPr>
              <w:t>ITB Clause 12</w:t>
            </w:r>
            <w:r w:rsidRPr="0066515A">
              <w:rPr>
                <w:rFonts w:asciiTheme="majorHAnsi" w:hAnsiTheme="majorHAnsi"/>
                <w:w w:val="110"/>
              </w:rPr>
              <w:t xml:space="preserve"> above, in which case all rights and obligations of the Procuring </w:t>
            </w:r>
            <w:r w:rsidRPr="0066515A">
              <w:rPr>
                <w:rFonts w:asciiTheme="majorHAnsi" w:hAnsiTheme="majorHAnsi"/>
                <w:spacing w:val="-2"/>
                <w:w w:val="110"/>
              </w:rPr>
              <w:t xml:space="preserve">Agency </w:t>
            </w:r>
            <w:r w:rsidRPr="0066515A">
              <w:rPr>
                <w:rFonts w:asciiTheme="majorHAnsi" w:hAnsiTheme="majorHAnsi"/>
                <w:w w:val="110"/>
              </w:rPr>
              <w:t>and Bidders previously subject to the deadline shall thereafter be subject to the deadline as extended.</w:t>
            </w:r>
          </w:p>
        </w:tc>
      </w:tr>
      <w:tr w:rsidR="00604741" w:rsidRPr="0066515A" w14:paraId="2B4490FC" w14:textId="77777777" w:rsidTr="00604741">
        <w:trPr>
          <w:trHeight w:hRule="exact" w:val="1315"/>
        </w:trPr>
        <w:tc>
          <w:tcPr>
            <w:tcW w:w="722" w:type="dxa"/>
          </w:tcPr>
          <w:p w14:paraId="17DB97D0" w14:textId="77777777" w:rsidR="00604741" w:rsidRPr="0066515A" w:rsidRDefault="00604741" w:rsidP="00604741">
            <w:pPr>
              <w:pStyle w:val="TableParagraph"/>
              <w:spacing w:before="134"/>
              <w:ind w:left="185" w:right="217"/>
              <w:jc w:val="center"/>
              <w:rPr>
                <w:rFonts w:asciiTheme="majorHAnsi" w:hAnsiTheme="majorHAnsi"/>
              </w:rPr>
            </w:pPr>
            <w:r w:rsidRPr="0066515A">
              <w:rPr>
                <w:rFonts w:asciiTheme="majorHAnsi" w:hAnsiTheme="majorHAnsi"/>
              </w:rPr>
              <w:t>21.</w:t>
            </w:r>
          </w:p>
        </w:tc>
        <w:tc>
          <w:tcPr>
            <w:tcW w:w="2355" w:type="dxa"/>
          </w:tcPr>
          <w:p w14:paraId="5E5BC4D4" w14:textId="77777777" w:rsidR="00604741" w:rsidRPr="0066515A" w:rsidRDefault="00604741" w:rsidP="00604741">
            <w:pPr>
              <w:pStyle w:val="TableParagraph"/>
              <w:spacing w:before="203"/>
              <w:ind w:left="234"/>
              <w:rPr>
                <w:rFonts w:asciiTheme="majorHAnsi" w:hAnsiTheme="majorHAnsi"/>
                <w:b/>
              </w:rPr>
            </w:pPr>
            <w:r w:rsidRPr="0066515A">
              <w:rPr>
                <w:rFonts w:asciiTheme="majorHAnsi" w:hAnsiTheme="majorHAnsi"/>
                <w:b/>
                <w:color w:val="4F81BB"/>
                <w:w w:val="95"/>
              </w:rPr>
              <w:t>Late Bids</w:t>
            </w:r>
          </w:p>
        </w:tc>
        <w:tc>
          <w:tcPr>
            <w:tcW w:w="6678" w:type="dxa"/>
          </w:tcPr>
          <w:p w14:paraId="019AD0B0" w14:textId="77777777" w:rsidR="00604741" w:rsidRPr="0066515A" w:rsidRDefault="00604741" w:rsidP="00604741">
            <w:pPr>
              <w:pStyle w:val="TableParagraph"/>
              <w:spacing w:before="138" w:line="235" w:lineRule="auto"/>
              <w:ind w:left="116" w:right="213"/>
              <w:jc w:val="both"/>
              <w:rPr>
                <w:rFonts w:asciiTheme="majorHAnsi" w:hAnsiTheme="majorHAnsi"/>
              </w:rPr>
            </w:pPr>
            <w:r w:rsidRPr="0066515A">
              <w:rPr>
                <w:rFonts w:asciiTheme="majorHAnsi" w:hAnsiTheme="majorHAnsi"/>
                <w:w w:val="110"/>
              </w:rPr>
              <w:t xml:space="preserve">21.1 Any bid received by the Procuring </w:t>
            </w:r>
            <w:r w:rsidRPr="0066515A">
              <w:rPr>
                <w:rFonts w:asciiTheme="majorHAnsi" w:hAnsiTheme="majorHAnsi"/>
                <w:spacing w:val="-2"/>
                <w:w w:val="110"/>
              </w:rPr>
              <w:t xml:space="preserve">Agency </w:t>
            </w:r>
            <w:r w:rsidRPr="0066515A">
              <w:rPr>
                <w:rFonts w:asciiTheme="majorHAnsi" w:hAnsiTheme="majorHAnsi"/>
                <w:w w:val="110"/>
              </w:rPr>
              <w:t>after the deadline for submission of bids prescribed by the Procuring Agency pursuant to ITB Clause 22 shall be rejected and returned unopened to the Bidder.</w:t>
            </w:r>
          </w:p>
        </w:tc>
      </w:tr>
      <w:tr w:rsidR="00604741" w:rsidRPr="0066515A" w14:paraId="6406F32E" w14:textId="77777777" w:rsidTr="00604741">
        <w:trPr>
          <w:trHeight w:hRule="exact" w:val="994"/>
        </w:trPr>
        <w:tc>
          <w:tcPr>
            <w:tcW w:w="722" w:type="dxa"/>
          </w:tcPr>
          <w:p w14:paraId="007ACB00" w14:textId="77777777" w:rsidR="00604741" w:rsidRPr="0066515A" w:rsidRDefault="00604741" w:rsidP="00604741">
            <w:pPr>
              <w:pStyle w:val="TableParagraph"/>
              <w:spacing w:before="134"/>
              <w:ind w:left="185" w:right="217"/>
              <w:jc w:val="center"/>
              <w:rPr>
                <w:rFonts w:asciiTheme="majorHAnsi" w:hAnsiTheme="majorHAnsi"/>
              </w:rPr>
            </w:pPr>
            <w:r w:rsidRPr="0066515A">
              <w:rPr>
                <w:rFonts w:asciiTheme="majorHAnsi" w:hAnsiTheme="majorHAnsi"/>
              </w:rPr>
              <w:t>22.</w:t>
            </w:r>
          </w:p>
        </w:tc>
        <w:tc>
          <w:tcPr>
            <w:tcW w:w="2355" w:type="dxa"/>
          </w:tcPr>
          <w:p w14:paraId="01CA6781" w14:textId="77777777" w:rsidR="00604741" w:rsidRPr="0066515A" w:rsidRDefault="00604741" w:rsidP="00604741">
            <w:pPr>
              <w:pStyle w:val="TableParagraph"/>
              <w:spacing w:before="129"/>
              <w:ind w:left="234"/>
              <w:rPr>
                <w:rFonts w:asciiTheme="majorHAnsi" w:hAnsiTheme="majorHAnsi"/>
                <w:b/>
              </w:rPr>
            </w:pPr>
            <w:r w:rsidRPr="0066515A">
              <w:rPr>
                <w:rFonts w:asciiTheme="majorHAnsi" w:hAnsiTheme="majorHAnsi"/>
                <w:b/>
                <w:color w:val="4F81BB"/>
                <w:w w:val="95"/>
              </w:rPr>
              <w:t>Withdrawal of Bids</w:t>
            </w:r>
          </w:p>
        </w:tc>
        <w:tc>
          <w:tcPr>
            <w:tcW w:w="6678" w:type="dxa"/>
          </w:tcPr>
          <w:p w14:paraId="4CF166F0" w14:textId="77777777" w:rsidR="00604741" w:rsidRPr="0066515A" w:rsidRDefault="00604741" w:rsidP="00604741">
            <w:pPr>
              <w:pStyle w:val="TableParagraph"/>
              <w:spacing w:before="138" w:line="235" w:lineRule="auto"/>
              <w:ind w:left="116" w:right="198"/>
              <w:jc w:val="both"/>
              <w:rPr>
                <w:rFonts w:asciiTheme="majorHAnsi" w:hAnsiTheme="majorHAnsi"/>
              </w:rPr>
            </w:pPr>
            <w:r w:rsidRPr="0066515A">
              <w:rPr>
                <w:rFonts w:asciiTheme="majorHAnsi" w:hAnsiTheme="majorHAnsi"/>
                <w:w w:val="110"/>
              </w:rPr>
              <w:t>22.1 The Bidder may withdraw its bid after the bid’s submission and prior to the deadline/closing time &amp; date prescribed for submission of bids.</w:t>
            </w:r>
          </w:p>
        </w:tc>
      </w:tr>
      <w:tr w:rsidR="00604741" w:rsidRPr="0066515A" w14:paraId="1C8D344C" w14:textId="77777777" w:rsidTr="00604741">
        <w:trPr>
          <w:trHeight w:hRule="exact" w:val="1387"/>
        </w:trPr>
        <w:tc>
          <w:tcPr>
            <w:tcW w:w="722" w:type="dxa"/>
          </w:tcPr>
          <w:p w14:paraId="79AC076C" w14:textId="77777777" w:rsidR="00604741" w:rsidRPr="0066515A" w:rsidRDefault="00604741" w:rsidP="00604741">
            <w:pPr>
              <w:rPr>
                <w:rFonts w:asciiTheme="majorHAnsi" w:hAnsiTheme="majorHAnsi"/>
              </w:rPr>
            </w:pPr>
          </w:p>
        </w:tc>
        <w:tc>
          <w:tcPr>
            <w:tcW w:w="2355" w:type="dxa"/>
          </w:tcPr>
          <w:p w14:paraId="57A5A0A9" w14:textId="77777777" w:rsidR="00604741" w:rsidRPr="0066515A" w:rsidRDefault="00604741" w:rsidP="00604741">
            <w:pPr>
              <w:rPr>
                <w:rFonts w:asciiTheme="majorHAnsi" w:hAnsiTheme="majorHAnsi"/>
              </w:rPr>
            </w:pPr>
          </w:p>
        </w:tc>
        <w:tc>
          <w:tcPr>
            <w:tcW w:w="6678" w:type="dxa"/>
          </w:tcPr>
          <w:p w14:paraId="081158ED" w14:textId="77777777" w:rsidR="00604741" w:rsidRPr="0066515A" w:rsidRDefault="00604741" w:rsidP="00604741">
            <w:pPr>
              <w:pStyle w:val="TableParagraph"/>
              <w:spacing w:before="78" w:line="235" w:lineRule="auto"/>
              <w:ind w:left="116" w:right="198"/>
              <w:jc w:val="both"/>
              <w:rPr>
                <w:rFonts w:asciiTheme="majorHAnsi" w:hAnsiTheme="majorHAnsi"/>
              </w:rPr>
            </w:pPr>
            <w:r w:rsidRPr="0066515A">
              <w:rPr>
                <w:rFonts w:asciiTheme="majorHAnsi" w:hAnsiTheme="majorHAnsi"/>
                <w:w w:val="105"/>
              </w:rPr>
              <w:t xml:space="preserve">22.2 No bid may be withdrawn in the period between deadline   for submission </w:t>
            </w:r>
            <w:r w:rsidRPr="0066515A">
              <w:rPr>
                <w:rFonts w:asciiTheme="majorHAnsi" w:hAnsiTheme="majorHAnsi"/>
                <w:spacing w:val="-15"/>
                <w:w w:val="105"/>
              </w:rPr>
              <w:t xml:space="preserve">of </w:t>
            </w:r>
            <w:r w:rsidRPr="0066515A">
              <w:rPr>
                <w:rFonts w:asciiTheme="majorHAnsi" w:hAnsiTheme="majorHAnsi"/>
                <w:w w:val="105"/>
              </w:rPr>
              <w:t>bids and the expiration of the period of bid validity. Withdrawal of a bid during this period may result in forfeiture of the Bid Security submitted by the Bidder, pursuant to the ITB Clause 19 above.</w:t>
            </w:r>
          </w:p>
        </w:tc>
      </w:tr>
    </w:tbl>
    <w:p w14:paraId="10E66A6E" w14:textId="77777777" w:rsidR="009E0D2D" w:rsidRPr="0066515A" w:rsidRDefault="009E0D2D" w:rsidP="009E0D2D">
      <w:pPr>
        <w:rPr>
          <w:rFonts w:asciiTheme="majorHAnsi" w:hAnsiTheme="majorHAnsi"/>
        </w:rPr>
        <w:sectPr w:rsidR="009E0D2D" w:rsidRPr="0066515A" w:rsidSect="00040AE6">
          <w:footerReference w:type="default" r:id="rId9"/>
          <w:pgSz w:w="11906" w:h="16838" w:code="9"/>
          <w:pgMar w:top="709" w:right="270" w:bottom="0" w:left="360" w:header="720" w:footer="720" w:gutter="0"/>
          <w:cols w:space="720"/>
          <w:docGrid w:linePitch="299"/>
        </w:sectPr>
      </w:pPr>
    </w:p>
    <w:tbl>
      <w:tblPr>
        <w:tblpPr w:leftFromText="180" w:rightFromText="180" w:vertAnchor="text" w:horzAnchor="margin" w:tblpXSpec="center" w:tblpY="-110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4"/>
        <w:gridCol w:w="2384"/>
        <w:gridCol w:w="6705"/>
      </w:tblGrid>
      <w:tr w:rsidR="00AC2140" w:rsidRPr="0066515A" w14:paraId="29403996" w14:textId="77777777" w:rsidTr="00AC2140">
        <w:trPr>
          <w:trHeight w:hRule="exact" w:val="467"/>
        </w:trPr>
        <w:tc>
          <w:tcPr>
            <w:tcW w:w="9813" w:type="dxa"/>
            <w:gridSpan w:val="3"/>
          </w:tcPr>
          <w:p w14:paraId="52588702" w14:textId="77777777" w:rsidR="00AC2140" w:rsidRPr="0066515A" w:rsidRDefault="00AC2140" w:rsidP="00AC2140">
            <w:pPr>
              <w:pStyle w:val="TableParagraph"/>
              <w:spacing w:line="326" w:lineRule="exact"/>
              <w:ind w:left="200"/>
              <w:rPr>
                <w:rFonts w:asciiTheme="majorHAnsi" w:hAnsiTheme="majorHAnsi"/>
                <w:b/>
                <w:sz w:val="28"/>
              </w:rPr>
            </w:pPr>
            <w:r w:rsidRPr="0066515A">
              <w:rPr>
                <w:rFonts w:asciiTheme="majorHAnsi" w:hAnsiTheme="majorHAnsi"/>
                <w:b/>
                <w:w w:val="95"/>
                <w:sz w:val="28"/>
              </w:rPr>
              <w:lastRenderedPageBreak/>
              <w:t>Opening and Evaluation of Bids</w:t>
            </w:r>
          </w:p>
        </w:tc>
      </w:tr>
      <w:tr w:rsidR="00AC2140" w:rsidRPr="0066515A" w14:paraId="7988218E" w14:textId="77777777" w:rsidTr="00AC2140">
        <w:trPr>
          <w:trHeight w:hRule="exact" w:val="2307"/>
        </w:trPr>
        <w:tc>
          <w:tcPr>
            <w:tcW w:w="724" w:type="dxa"/>
          </w:tcPr>
          <w:p w14:paraId="1FEDEB83" w14:textId="77777777" w:rsidR="00AC2140" w:rsidRPr="0066515A" w:rsidRDefault="00AC2140" w:rsidP="00AC2140">
            <w:pPr>
              <w:pStyle w:val="TableParagraph"/>
              <w:spacing w:before="132"/>
              <w:ind w:left="252"/>
              <w:rPr>
                <w:rFonts w:asciiTheme="majorHAnsi" w:hAnsiTheme="majorHAnsi"/>
              </w:rPr>
            </w:pPr>
            <w:r w:rsidRPr="0066515A">
              <w:rPr>
                <w:rFonts w:asciiTheme="majorHAnsi" w:hAnsiTheme="majorHAnsi"/>
              </w:rPr>
              <w:t>23.</w:t>
            </w:r>
          </w:p>
        </w:tc>
        <w:tc>
          <w:tcPr>
            <w:tcW w:w="2384" w:type="dxa"/>
          </w:tcPr>
          <w:p w14:paraId="0570C707" w14:textId="77777777" w:rsidR="00AC2140" w:rsidRPr="0066515A" w:rsidRDefault="00AC2140" w:rsidP="00AC2140">
            <w:pPr>
              <w:pStyle w:val="TableParagraph"/>
              <w:spacing w:before="128" w:line="244" w:lineRule="auto"/>
              <w:ind w:left="183" w:right="72"/>
              <w:rPr>
                <w:rFonts w:asciiTheme="majorHAnsi" w:hAnsiTheme="majorHAnsi"/>
                <w:b/>
              </w:rPr>
            </w:pPr>
            <w:r w:rsidRPr="0066515A">
              <w:rPr>
                <w:rFonts w:asciiTheme="majorHAnsi" w:hAnsiTheme="majorHAnsi"/>
                <w:b/>
                <w:color w:val="4F81BB"/>
              </w:rPr>
              <w:t xml:space="preserve">Opening &amp; Evaluation of Technical &amp; Financial Bid by the </w:t>
            </w:r>
            <w:r w:rsidRPr="0066515A">
              <w:rPr>
                <w:rFonts w:asciiTheme="majorHAnsi" w:hAnsiTheme="majorHAnsi"/>
                <w:b/>
                <w:color w:val="4F81BB"/>
                <w:w w:val="90"/>
              </w:rPr>
              <w:t>Procuring Agency</w:t>
            </w:r>
          </w:p>
        </w:tc>
        <w:tc>
          <w:tcPr>
            <w:tcW w:w="6705" w:type="dxa"/>
          </w:tcPr>
          <w:p w14:paraId="52900121" w14:textId="77777777" w:rsidR="00AC2140" w:rsidRPr="0066515A" w:rsidRDefault="00AC2140" w:rsidP="00AC2140">
            <w:pPr>
              <w:pStyle w:val="TableParagraph"/>
              <w:spacing w:before="141" w:line="230" w:lineRule="auto"/>
              <w:ind w:left="137" w:right="210"/>
              <w:jc w:val="both"/>
              <w:rPr>
                <w:rFonts w:asciiTheme="majorHAnsi" w:hAnsiTheme="majorHAnsi"/>
              </w:rPr>
            </w:pPr>
            <w:r w:rsidRPr="0066515A">
              <w:rPr>
                <w:rFonts w:asciiTheme="majorHAnsi" w:hAnsiTheme="majorHAnsi"/>
                <w:w w:val="105"/>
              </w:rPr>
              <w:t xml:space="preserve">23.1 The “Technical Bids” received, shall be opened by the Procuring Agency publically in the presence of the Bidders or their </w:t>
            </w:r>
            <w:r w:rsidRPr="0066515A">
              <w:rPr>
                <w:rFonts w:asciiTheme="majorHAnsi" w:hAnsiTheme="majorHAnsi"/>
                <w:spacing w:val="2"/>
                <w:w w:val="105"/>
              </w:rPr>
              <w:t xml:space="preserve">representatives </w:t>
            </w:r>
            <w:r w:rsidRPr="0066515A">
              <w:rPr>
                <w:rFonts w:asciiTheme="majorHAnsi" w:hAnsiTheme="majorHAnsi"/>
                <w:w w:val="105"/>
              </w:rPr>
              <w:t xml:space="preserve">who may choose to be present at Khyber Pakhtunkhwa Oil and Gas Company Limited, for the project Institute of Petroleum Technology (IPT) </w:t>
            </w:r>
            <w:r w:rsidRPr="0066515A">
              <w:rPr>
                <w:rFonts w:asciiTheme="majorHAnsi" w:hAnsiTheme="majorHAnsi"/>
                <w:b/>
                <w:color w:val="FF0000"/>
                <w:w w:val="105"/>
              </w:rPr>
              <w:t>on</w:t>
            </w:r>
            <w:r>
              <w:rPr>
                <w:rFonts w:asciiTheme="majorHAnsi" w:hAnsiTheme="majorHAnsi"/>
                <w:b/>
                <w:color w:val="FF0000"/>
                <w:w w:val="105"/>
              </w:rPr>
              <w:t xml:space="preserve"> 07</w:t>
            </w:r>
            <w:r w:rsidRPr="00842C18">
              <w:rPr>
                <w:rFonts w:asciiTheme="majorHAnsi" w:hAnsiTheme="majorHAnsi"/>
                <w:b/>
                <w:color w:val="FF0000"/>
                <w:w w:val="105"/>
                <w:vertAlign w:val="superscript"/>
              </w:rPr>
              <w:t>th</w:t>
            </w:r>
            <w:r>
              <w:rPr>
                <w:rFonts w:asciiTheme="majorHAnsi" w:hAnsiTheme="majorHAnsi"/>
                <w:b/>
                <w:color w:val="FF0000"/>
                <w:w w:val="105"/>
              </w:rPr>
              <w:t xml:space="preserve"> Nov</w:t>
            </w:r>
            <w:r w:rsidRPr="0066515A">
              <w:rPr>
                <w:rFonts w:asciiTheme="majorHAnsi" w:hAnsiTheme="majorHAnsi"/>
                <w:b/>
                <w:color w:val="FF0000"/>
                <w:w w:val="105"/>
              </w:rPr>
              <w:t>,</w:t>
            </w:r>
            <w:r>
              <w:rPr>
                <w:rFonts w:asciiTheme="majorHAnsi" w:hAnsiTheme="majorHAnsi"/>
                <w:b/>
                <w:color w:val="FF0000"/>
                <w:w w:val="105"/>
              </w:rPr>
              <w:t xml:space="preserve"> </w:t>
            </w:r>
            <w:r w:rsidRPr="0066515A">
              <w:rPr>
                <w:rFonts w:asciiTheme="majorHAnsi" w:hAnsiTheme="majorHAnsi"/>
                <w:b/>
                <w:color w:val="FF0000"/>
                <w:w w:val="105"/>
              </w:rPr>
              <w:t>2022 at 11:</w:t>
            </w:r>
            <w:r>
              <w:rPr>
                <w:rFonts w:asciiTheme="majorHAnsi" w:hAnsiTheme="majorHAnsi"/>
                <w:b/>
                <w:color w:val="FF0000"/>
                <w:w w:val="105"/>
              </w:rPr>
              <w:t>3</w:t>
            </w:r>
            <w:r w:rsidRPr="0066515A">
              <w:rPr>
                <w:rFonts w:asciiTheme="majorHAnsi" w:hAnsiTheme="majorHAnsi"/>
                <w:b/>
                <w:color w:val="FF0000"/>
                <w:w w:val="105"/>
              </w:rPr>
              <w:t>0 AM</w:t>
            </w:r>
            <w:r w:rsidRPr="0066515A">
              <w:rPr>
                <w:rFonts w:asciiTheme="majorHAnsi" w:hAnsiTheme="majorHAnsi"/>
                <w:w w:val="105"/>
              </w:rPr>
              <w:t>.</w:t>
            </w:r>
            <w:r>
              <w:rPr>
                <w:rFonts w:asciiTheme="majorHAnsi" w:hAnsiTheme="majorHAnsi"/>
                <w:w w:val="105"/>
              </w:rPr>
              <w:t xml:space="preserve"> </w:t>
            </w:r>
            <w:r w:rsidRPr="0066515A">
              <w:rPr>
                <w:rFonts w:asciiTheme="majorHAnsi" w:hAnsiTheme="majorHAnsi"/>
                <w:w w:val="105"/>
              </w:rPr>
              <w:t>No Technical Bid shall be rejected at opening, except for late bids, which shall be returned unopened to the  Bidder.</w:t>
            </w:r>
          </w:p>
        </w:tc>
      </w:tr>
      <w:tr w:rsidR="00AC2140" w:rsidRPr="0066515A" w14:paraId="70C29EBE" w14:textId="77777777" w:rsidTr="00AC2140">
        <w:trPr>
          <w:trHeight w:hRule="exact" w:val="588"/>
        </w:trPr>
        <w:tc>
          <w:tcPr>
            <w:tcW w:w="724" w:type="dxa"/>
          </w:tcPr>
          <w:p w14:paraId="767C4B3B" w14:textId="77777777" w:rsidR="00AC2140" w:rsidRPr="0066515A" w:rsidRDefault="00AC2140" w:rsidP="00AC2140">
            <w:pPr>
              <w:rPr>
                <w:rFonts w:asciiTheme="majorHAnsi" w:hAnsiTheme="majorHAnsi"/>
              </w:rPr>
            </w:pPr>
          </w:p>
        </w:tc>
        <w:tc>
          <w:tcPr>
            <w:tcW w:w="2384" w:type="dxa"/>
          </w:tcPr>
          <w:p w14:paraId="195F0003" w14:textId="77777777" w:rsidR="00AC2140" w:rsidRPr="0066515A" w:rsidRDefault="00AC2140" w:rsidP="00AC2140">
            <w:pPr>
              <w:rPr>
                <w:rFonts w:asciiTheme="majorHAnsi" w:hAnsiTheme="majorHAnsi"/>
              </w:rPr>
            </w:pPr>
          </w:p>
        </w:tc>
        <w:tc>
          <w:tcPr>
            <w:tcW w:w="6705" w:type="dxa"/>
          </w:tcPr>
          <w:p w14:paraId="6C902404" w14:textId="77777777" w:rsidR="00AC2140" w:rsidRPr="0066515A" w:rsidRDefault="00AC2140" w:rsidP="00AC2140">
            <w:pPr>
              <w:pStyle w:val="TableParagraph"/>
              <w:spacing w:before="132"/>
              <w:ind w:left="137"/>
              <w:rPr>
                <w:rFonts w:asciiTheme="majorHAnsi" w:hAnsiTheme="majorHAnsi"/>
              </w:rPr>
            </w:pPr>
            <w:r w:rsidRPr="0066515A">
              <w:rPr>
                <w:rFonts w:asciiTheme="majorHAnsi" w:hAnsiTheme="majorHAnsi"/>
                <w:w w:val="105"/>
              </w:rPr>
              <w:t>23.2    All Bidders in attendance shall sign an attendance sheet.</w:t>
            </w:r>
          </w:p>
        </w:tc>
      </w:tr>
      <w:tr w:rsidR="00AC2140" w:rsidRPr="0066515A" w14:paraId="13648C30" w14:textId="77777777" w:rsidTr="00AC2140">
        <w:trPr>
          <w:trHeight w:hRule="exact" w:val="3744"/>
        </w:trPr>
        <w:tc>
          <w:tcPr>
            <w:tcW w:w="724" w:type="dxa"/>
          </w:tcPr>
          <w:p w14:paraId="7550D170" w14:textId="77777777" w:rsidR="00AC2140" w:rsidRPr="0066515A" w:rsidRDefault="00AC2140" w:rsidP="00AC2140">
            <w:pPr>
              <w:rPr>
                <w:rFonts w:asciiTheme="majorHAnsi" w:hAnsiTheme="majorHAnsi"/>
              </w:rPr>
            </w:pPr>
          </w:p>
        </w:tc>
        <w:tc>
          <w:tcPr>
            <w:tcW w:w="2384" w:type="dxa"/>
          </w:tcPr>
          <w:p w14:paraId="387F9D9D" w14:textId="77777777" w:rsidR="00AC2140" w:rsidRPr="0066515A" w:rsidRDefault="00AC2140" w:rsidP="00AC2140">
            <w:pPr>
              <w:rPr>
                <w:rFonts w:asciiTheme="majorHAnsi" w:hAnsiTheme="majorHAnsi"/>
              </w:rPr>
            </w:pPr>
          </w:p>
        </w:tc>
        <w:tc>
          <w:tcPr>
            <w:tcW w:w="6705" w:type="dxa"/>
          </w:tcPr>
          <w:p w14:paraId="12CE677B" w14:textId="77777777" w:rsidR="00AC2140" w:rsidRPr="0066515A" w:rsidRDefault="00AC2140" w:rsidP="00AC2140">
            <w:pPr>
              <w:pStyle w:val="TableParagraph"/>
              <w:spacing w:before="199" w:line="235" w:lineRule="auto"/>
              <w:ind w:left="137" w:right="198"/>
              <w:jc w:val="both"/>
              <w:rPr>
                <w:rFonts w:asciiTheme="majorHAnsi" w:hAnsiTheme="majorHAnsi"/>
              </w:rPr>
            </w:pPr>
            <w:r w:rsidRPr="0066515A">
              <w:rPr>
                <w:rFonts w:asciiTheme="majorHAnsi" w:hAnsiTheme="majorHAnsi"/>
                <w:w w:val="110"/>
              </w:rPr>
              <w:t xml:space="preserve">23.3 Prior to the detailed evaluation, the Procuring Agency shall determine the substantial responsiveness of Technical Evaluation bid to the bidding documents. For purposes of this clause, a substantially responsive bid is one, which conforms </w:t>
            </w:r>
            <w:r w:rsidRPr="0066515A">
              <w:rPr>
                <w:rFonts w:asciiTheme="majorHAnsi" w:hAnsiTheme="majorHAnsi"/>
                <w:spacing w:val="-6"/>
                <w:w w:val="110"/>
              </w:rPr>
              <w:t xml:space="preserve">to all </w:t>
            </w:r>
            <w:r w:rsidRPr="0066515A">
              <w:rPr>
                <w:rFonts w:asciiTheme="majorHAnsi" w:hAnsiTheme="majorHAnsi"/>
                <w:w w:val="110"/>
              </w:rPr>
              <w:t xml:space="preserve">the terms and conditions of the bidding documents without material deviations, </w:t>
            </w:r>
            <w:r w:rsidRPr="0066515A">
              <w:rPr>
                <w:rFonts w:asciiTheme="majorHAnsi" w:hAnsiTheme="majorHAnsi"/>
                <w:color w:val="FF0000"/>
                <w:w w:val="110"/>
              </w:rPr>
              <w:t>specifically Clauses: 14, 19, 20, 21 &amp; 22.</w:t>
            </w:r>
            <w:r w:rsidRPr="0066515A">
              <w:rPr>
                <w:rFonts w:asciiTheme="majorHAnsi" w:hAnsiTheme="majorHAnsi"/>
                <w:w w:val="110"/>
              </w:rPr>
              <w:t xml:space="preserve"> Deviations from, or objections or reservations to critical provisions, such as those concerning Applicable Laws, delivery schedule, taxes &amp; duties etc.  shall be deemed to be a material deviation for technical Bids and Bid Security for Financial Bids. The Procuring Agency’s determination of a bid’s responsiveness is to be based on the contents of the bid itself without recourse to extrinsic evidence.</w:t>
            </w:r>
          </w:p>
        </w:tc>
      </w:tr>
      <w:tr w:rsidR="00AC2140" w:rsidRPr="0066515A" w14:paraId="25AC1C60" w14:textId="77777777" w:rsidTr="00AC2140">
        <w:trPr>
          <w:trHeight w:hRule="exact" w:val="1054"/>
        </w:trPr>
        <w:tc>
          <w:tcPr>
            <w:tcW w:w="724" w:type="dxa"/>
          </w:tcPr>
          <w:p w14:paraId="1362D140" w14:textId="77777777" w:rsidR="00AC2140" w:rsidRPr="0066515A" w:rsidRDefault="00AC2140" w:rsidP="00AC2140">
            <w:pPr>
              <w:rPr>
                <w:rFonts w:asciiTheme="majorHAnsi" w:hAnsiTheme="majorHAnsi"/>
              </w:rPr>
            </w:pPr>
          </w:p>
        </w:tc>
        <w:tc>
          <w:tcPr>
            <w:tcW w:w="2384" w:type="dxa"/>
          </w:tcPr>
          <w:p w14:paraId="5102467C" w14:textId="77777777" w:rsidR="00AC2140" w:rsidRPr="0066515A" w:rsidRDefault="00AC2140" w:rsidP="00AC2140">
            <w:pPr>
              <w:rPr>
                <w:rFonts w:asciiTheme="majorHAnsi" w:hAnsiTheme="majorHAnsi"/>
              </w:rPr>
            </w:pPr>
          </w:p>
        </w:tc>
        <w:tc>
          <w:tcPr>
            <w:tcW w:w="6705" w:type="dxa"/>
          </w:tcPr>
          <w:p w14:paraId="5F56F2C3" w14:textId="77777777" w:rsidR="00AC2140" w:rsidRPr="0066515A" w:rsidRDefault="00AC2140" w:rsidP="00AC2140">
            <w:pPr>
              <w:pStyle w:val="TableParagraph"/>
              <w:tabs>
                <w:tab w:val="left" w:pos="1265"/>
              </w:tabs>
              <w:spacing w:before="131" w:line="264" w:lineRule="exact"/>
              <w:ind w:left="137" w:right="203"/>
              <w:jc w:val="both"/>
              <w:rPr>
                <w:rFonts w:asciiTheme="majorHAnsi" w:hAnsiTheme="majorHAnsi"/>
              </w:rPr>
            </w:pPr>
            <w:r w:rsidRPr="0066515A">
              <w:rPr>
                <w:rFonts w:asciiTheme="majorHAnsi" w:hAnsiTheme="majorHAnsi"/>
                <w:w w:val="105"/>
              </w:rPr>
              <w:t>23.4</w:t>
            </w:r>
            <w:r w:rsidRPr="0066515A">
              <w:rPr>
                <w:rFonts w:asciiTheme="majorHAnsi" w:hAnsiTheme="majorHAnsi"/>
                <w:w w:val="105"/>
              </w:rPr>
              <w:tab/>
              <w:t>The     Technical     Bids     shall     then    be     evaluated conforming compliance of the offered item’s technical specifications with the demanded ones.</w:t>
            </w:r>
          </w:p>
        </w:tc>
      </w:tr>
      <w:tr w:rsidR="00AC2140" w:rsidRPr="0066515A" w14:paraId="44EB77D6" w14:textId="77777777" w:rsidTr="00AC2140">
        <w:trPr>
          <w:trHeight w:hRule="exact" w:val="1577"/>
        </w:trPr>
        <w:tc>
          <w:tcPr>
            <w:tcW w:w="724" w:type="dxa"/>
          </w:tcPr>
          <w:p w14:paraId="56C95A2D" w14:textId="77777777" w:rsidR="00AC2140" w:rsidRPr="0066515A" w:rsidRDefault="00AC2140" w:rsidP="00AC2140">
            <w:pPr>
              <w:rPr>
                <w:rFonts w:asciiTheme="majorHAnsi" w:hAnsiTheme="majorHAnsi"/>
              </w:rPr>
            </w:pPr>
          </w:p>
        </w:tc>
        <w:tc>
          <w:tcPr>
            <w:tcW w:w="2384" w:type="dxa"/>
          </w:tcPr>
          <w:p w14:paraId="05955F3F" w14:textId="77777777" w:rsidR="00AC2140" w:rsidRPr="0066515A" w:rsidRDefault="00AC2140" w:rsidP="00AC2140">
            <w:pPr>
              <w:rPr>
                <w:rFonts w:asciiTheme="majorHAnsi" w:hAnsiTheme="majorHAnsi"/>
              </w:rPr>
            </w:pPr>
          </w:p>
        </w:tc>
        <w:tc>
          <w:tcPr>
            <w:tcW w:w="6705" w:type="dxa"/>
          </w:tcPr>
          <w:p w14:paraId="4E73A0C5" w14:textId="77777777" w:rsidR="00AC2140" w:rsidRPr="0066515A" w:rsidRDefault="00AC2140" w:rsidP="00AC2140">
            <w:pPr>
              <w:pStyle w:val="TableParagraph"/>
              <w:tabs>
                <w:tab w:val="left" w:pos="1265"/>
              </w:tabs>
              <w:spacing w:before="139" w:line="232" w:lineRule="auto"/>
              <w:ind w:left="137" w:right="203"/>
              <w:jc w:val="both"/>
              <w:rPr>
                <w:rFonts w:asciiTheme="majorHAnsi" w:hAnsiTheme="majorHAnsi"/>
                <w:b/>
              </w:rPr>
            </w:pPr>
            <w:r w:rsidRPr="0066515A">
              <w:rPr>
                <w:rFonts w:asciiTheme="majorHAnsi" w:hAnsiTheme="majorHAnsi"/>
                <w:w w:val="105"/>
              </w:rPr>
              <w:t>23.5</w:t>
            </w:r>
            <w:r w:rsidRPr="0066515A">
              <w:rPr>
                <w:rFonts w:asciiTheme="majorHAnsi" w:hAnsiTheme="majorHAnsi"/>
                <w:w w:val="105"/>
              </w:rPr>
              <w:tab/>
              <w:t xml:space="preserve">The    Financial    Bids    of    technically   qualified   (i.e. compliant to technical specifications and other terms &amp; conditions) bidders shall be opened publically on a specified date, time and venue which shall be communicated to the </w:t>
            </w:r>
            <w:r w:rsidRPr="0066515A">
              <w:rPr>
                <w:rFonts w:asciiTheme="majorHAnsi" w:hAnsiTheme="majorHAnsi"/>
              </w:rPr>
              <w:t xml:space="preserve">bidders </w:t>
            </w:r>
            <w:r w:rsidRPr="0066515A">
              <w:rPr>
                <w:rFonts w:asciiTheme="majorHAnsi" w:hAnsiTheme="majorHAnsi"/>
                <w:b/>
              </w:rPr>
              <w:t>at the time of opening of technical bids.</w:t>
            </w:r>
          </w:p>
        </w:tc>
      </w:tr>
      <w:tr w:rsidR="00AC2140" w:rsidRPr="0066515A" w14:paraId="68653255" w14:textId="77777777" w:rsidTr="00AC2140">
        <w:trPr>
          <w:trHeight w:hRule="exact" w:val="1975"/>
        </w:trPr>
        <w:tc>
          <w:tcPr>
            <w:tcW w:w="724" w:type="dxa"/>
          </w:tcPr>
          <w:p w14:paraId="18613785" w14:textId="77777777" w:rsidR="00AC2140" w:rsidRPr="0066515A" w:rsidRDefault="00AC2140" w:rsidP="00AC2140">
            <w:pPr>
              <w:rPr>
                <w:rFonts w:asciiTheme="majorHAnsi" w:hAnsiTheme="majorHAnsi"/>
              </w:rPr>
            </w:pPr>
          </w:p>
        </w:tc>
        <w:tc>
          <w:tcPr>
            <w:tcW w:w="2384" w:type="dxa"/>
          </w:tcPr>
          <w:p w14:paraId="649B9692" w14:textId="77777777" w:rsidR="00AC2140" w:rsidRPr="0066515A" w:rsidRDefault="00AC2140" w:rsidP="00AC2140">
            <w:pPr>
              <w:rPr>
                <w:rFonts w:asciiTheme="majorHAnsi" w:hAnsiTheme="majorHAnsi"/>
              </w:rPr>
            </w:pPr>
          </w:p>
        </w:tc>
        <w:tc>
          <w:tcPr>
            <w:tcW w:w="6705" w:type="dxa"/>
          </w:tcPr>
          <w:p w14:paraId="3FEC5427" w14:textId="77777777" w:rsidR="00AC2140" w:rsidRPr="0066515A" w:rsidRDefault="00AC2140" w:rsidP="00AC2140">
            <w:pPr>
              <w:pStyle w:val="TableParagraph"/>
              <w:spacing w:before="137" w:line="235" w:lineRule="auto"/>
              <w:ind w:left="137" w:right="207"/>
              <w:jc w:val="both"/>
              <w:rPr>
                <w:rFonts w:asciiTheme="majorHAnsi" w:hAnsiTheme="majorHAnsi"/>
              </w:rPr>
            </w:pPr>
            <w:r w:rsidRPr="0066515A">
              <w:rPr>
                <w:rFonts w:asciiTheme="majorHAnsi" w:hAnsiTheme="majorHAnsi"/>
                <w:w w:val="105"/>
              </w:rPr>
              <w:t>23.6 The Procuring Agency shall open one Financial Bid at a time and read out aloud its contents which may include name of the Bidder, items bided for and unit prices and total amount of the Bid (if applicable). The Procuring Agency may choose to announce any other details which it deems appropriate if not in conflict with the Khyber Pakhtunkhwa Public Procurement Rules-2014, specifically Rule 37 (Opening of Bids).</w:t>
            </w:r>
          </w:p>
        </w:tc>
      </w:tr>
    </w:tbl>
    <w:p w14:paraId="297CED88" w14:textId="77777777" w:rsidR="009E0D2D" w:rsidRPr="0066515A" w:rsidRDefault="009E0D2D" w:rsidP="009E0D2D">
      <w:pPr>
        <w:pStyle w:val="BodyText"/>
        <w:rPr>
          <w:rFonts w:asciiTheme="majorHAnsi" w:hAnsiTheme="majorHAnsi"/>
          <w:sz w:val="20"/>
        </w:rPr>
      </w:pPr>
    </w:p>
    <w:p w14:paraId="38B14D5A" w14:textId="29058AEE" w:rsidR="00AE722F" w:rsidRDefault="00AE722F" w:rsidP="009E0D2D">
      <w:pPr>
        <w:rPr>
          <w:rFonts w:asciiTheme="majorHAnsi" w:hAnsiTheme="majorHAnsi"/>
        </w:rPr>
      </w:pPr>
    </w:p>
    <w:tbl>
      <w:tblPr>
        <w:tblW w:w="0" w:type="auto"/>
        <w:tblInd w:w="10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1"/>
        <w:gridCol w:w="2289"/>
        <w:gridCol w:w="6795"/>
      </w:tblGrid>
      <w:tr w:rsidR="009E0D2D" w:rsidRPr="0066515A" w14:paraId="3AB7266D" w14:textId="77777777" w:rsidTr="00EC1D46">
        <w:trPr>
          <w:trHeight w:hRule="exact" w:val="3528"/>
        </w:trPr>
        <w:tc>
          <w:tcPr>
            <w:tcW w:w="671" w:type="dxa"/>
          </w:tcPr>
          <w:p w14:paraId="04F15276" w14:textId="09D67A07" w:rsidR="009E0D2D" w:rsidRPr="0066515A" w:rsidRDefault="009E0D2D" w:rsidP="00EC1D46">
            <w:pPr>
              <w:rPr>
                <w:rFonts w:asciiTheme="majorHAnsi" w:hAnsiTheme="majorHAnsi"/>
              </w:rPr>
            </w:pPr>
          </w:p>
        </w:tc>
        <w:tc>
          <w:tcPr>
            <w:tcW w:w="2289" w:type="dxa"/>
          </w:tcPr>
          <w:p w14:paraId="38F52766" w14:textId="77777777" w:rsidR="009E0D2D" w:rsidRPr="0066515A" w:rsidRDefault="009E0D2D" w:rsidP="00EC1D46">
            <w:pPr>
              <w:rPr>
                <w:rFonts w:asciiTheme="majorHAnsi" w:hAnsiTheme="majorHAnsi"/>
              </w:rPr>
            </w:pPr>
          </w:p>
        </w:tc>
        <w:tc>
          <w:tcPr>
            <w:tcW w:w="6795" w:type="dxa"/>
          </w:tcPr>
          <w:p w14:paraId="2FF5462D" w14:textId="552EE8CC" w:rsidR="009E0D2D" w:rsidRPr="0066515A" w:rsidRDefault="009E0D2D" w:rsidP="00EC1D46">
            <w:pPr>
              <w:pStyle w:val="TableParagraph"/>
              <w:numPr>
                <w:ilvl w:val="1"/>
                <w:numId w:val="18"/>
              </w:numPr>
              <w:tabs>
                <w:tab w:val="left" w:pos="1041"/>
                <w:tab w:val="left" w:pos="1042"/>
              </w:tabs>
              <w:spacing w:before="1" w:line="262" w:lineRule="exact"/>
              <w:ind w:right="207" w:firstLine="0"/>
              <w:rPr>
                <w:rFonts w:asciiTheme="majorHAnsi" w:hAnsiTheme="majorHAnsi"/>
              </w:rPr>
            </w:pPr>
            <w:r w:rsidRPr="0066515A">
              <w:rPr>
                <w:rFonts w:asciiTheme="majorHAnsi" w:hAnsiTheme="majorHAnsi"/>
                <w:w w:val="110"/>
              </w:rPr>
              <w:t>In the Financial Bids the arithmetical errors shall be rectified on the following</w:t>
            </w:r>
            <w:r w:rsidR="00B25658" w:rsidRPr="0066515A">
              <w:rPr>
                <w:rFonts w:asciiTheme="majorHAnsi" w:hAnsiTheme="majorHAnsi"/>
                <w:w w:val="110"/>
              </w:rPr>
              <w:t xml:space="preserve"> </w:t>
            </w:r>
            <w:r w:rsidR="00842C18" w:rsidRPr="0066515A">
              <w:rPr>
                <w:rFonts w:asciiTheme="majorHAnsi" w:hAnsiTheme="majorHAnsi"/>
                <w:w w:val="110"/>
              </w:rPr>
              <w:t>basis: -</w:t>
            </w:r>
          </w:p>
          <w:p w14:paraId="6F92092E" w14:textId="77777777" w:rsidR="009E0D2D" w:rsidRPr="0066515A" w:rsidRDefault="009E0D2D" w:rsidP="00EC1D46">
            <w:pPr>
              <w:pStyle w:val="TableParagraph"/>
              <w:spacing w:before="5"/>
              <w:ind w:left="0"/>
              <w:rPr>
                <w:rFonts w:asciiTheme="majorHAnsi" w:hAnsiTheme="majorHAnsi"/>
                <w:sz w:val="23"/>
              </w:rPr>
            </w:pPr>
          </w:p>
          <w:p w14:paraId="50772BF0" w14:textId="77777777" w:rsidR="009E0D2D" w:rsidRPr="0066515A" w:rsidRDefault="009E0D2D" w:rsidP="00EC1D46">
            <w:pPr>
              <w:pStyle w:val="TableParagraph"/>
              <w:numPr>
                <w:ilvl w:val="2"/>
                <w:numId w:val="18"/>
              </w:numPr>
              <w:tabs>
                <w:tab w:val="left" w:pos="922"/>
              </w:tabs>
              <w:spacing w:line="235" w:lineRule="auto"/>
              <w:ind w:right="205"/>
              <w:jc w:val="both"/>
              <w:rPr>
                <w:rFonts w:asciiTheme="majorHAnsi" w:hAnsiTheme="majorHAnsi"/>
              </w:rPr>
            </w:pPr>
            <w:r w:rsidRPr="0066515A">
              <w:rPr>
                <w:rFonts w:asciiTheme="majorHAnsi" w:hAnsiTheme="majorHAnsi"/>
                <w:w w:val="105"/>
              </w:rPr>
              <w:t>If there is a discrepancy between the unit price and the</w:t>
            </w:r>
            <w:r w:rsidR="00B25658" w:rsidRPr="0066515A">
              <w:rPr>
                <w:rFonts w:asciiTheme="majorHAnsi" w:hAnsiTheme="majorHAnsi"/>
                <w:w w:val="105"/>
              </w:rPr>
              <w:t xml:space="preserve"> </w:t>
            </w:r>
            <w:r w:rsidRPr="0066515A">
              <w:rPr>
                <w:rFonts w:asciiTheme="majorHAnsi" w:hAnsiTheme="majorHAnsi"/>
                <w:w w:val="105"/>
              </w:rPr>
              <w:t xml:space="preserve">total price </w:t>
            </w:r>
            <w:r w:rsidR="00B25658" w:rsidRPr="0066515A">
              <w:rPr>
                <w:rFonts w:asciiTheme="majorHAnsi" w:hAnsiTheme="majorHAnsi"/>
                <w:w w:val="105"/>
              </w:rPr>
              <w:t xml:space="preserve">that is obtained by multiplying the unit </w:t>
            </w:r>
            <w:r w:rsidRPr="0066515A">
              <w:rPr>
                <w:rFonts w:asciiTheme="majorHAnsi" w:hAnsiTheme="majorHAnsi"/>
                <w:w w:val="105"/>
              </w:rPr>
              <w:t>price and quantity, the</w:t>
            </w:r>
            <w:r w:rsidR="00B25658" w:rsidRPr="0066515A">
              <w:rPr>
                <w:rFonts w:asciiTheme="majorHAnsi" w:hAnsiTheme="majorHAnsi"/>
                <w:w w:val="105"/>
              </w:rPr>
              <w:t xml:space="preserve"> unit price shall prevail, and the</w:t>
            </w:r>
            <w:r w:rsidRPr="0066515A">
              <w:rPr>
                <w:rFonts w:asciiTheme="majorHAnsi" w:hAnsiTheme="majorHAnsi"/>
                <w:w w:val="105"/>
              </w:rPr>
              <w:t xml:space="preserve"> total</w:t>
            </w:r>
            <w:r w:rsidR="00B25658" w:rsidRPr="0066515A">
              <w:rPr>
                <w:rFonts w:asciiTheme="majorHAnsi" w:hAnsiTheme="majorHAnsi"/>
                <w:w w:val="105"/>
              </w:rPr>
              <w:t xml:space="preserve"> </w:t>
            </w:r>
            <w:r w:rsidRPr="0066515A">
              <w:rPr>
                <w:rFonts w:asciiTheme="majorHAnsi" w:hAnsiTheme="majorHAnsi"/>
                <w:w w:val="105"/>
              </w:rPr>
              <w:t>price shall be</w:t>
            </w:r>
            <w:r w:rsidR="00B25658" w:rsidRPr="0066515A">
              <w:rPr>
                <w:rFonts w:asciiTheme="majorHAnsi" w:hAnsiTheme="majorHAnsi"/>
                <w:w w:val="105"/>
              </w:rPr>
              <w:t xml:space="preserve"> </w:t>
            </w:r>
            <w:r w:rsidRPr="0066515A">
              <w:rPr>
                <w:rFonts w:asciiTheme="majorHAnsi" w:hAnsiTheme="majorHAnsi"/>
                <w:w w:val="105"/>
              </w:rPr>
              <w:t>corrected.</w:t>
            </w:r>
          </w:p>
          <w:p w14:paraId="06DD6457" w14:textId="77777777" w:rsidR="009E0D2D" w:rsidRPr="0066515A" w:rsidRDefault="009E0D2D" w:rsidP="00EC1D46">
            <w:pPr>
              <w:pStyle w:val="TableParagraph"/>
              <w:numPr>
                <w:ilvl w:val="2"/>
                <w:numId w:val="18"/>
              </w:numPr>
              <w:tabs>
                <w:tab w:val="left" w:pos="937"/>
              </w:tabs>
              <w:spacing w:before="120" w:line="235" w:lineRule="auto"/>
              <w:ind w:left="936" w:right="206"/>
              <w:jc w:val="both"/>
              <w:rPr>
                <w:rFonts w:asciiTheme="majorHAnsi" w:hAnsiTheme="majorHAnsi"/>
              </w:rPr>
            </w:pPr>
            <w:r w:rsidRPr="0066515A">
              <w:rPr>
                <w:rFonts w:asciiTheme="majorHAnsi" w:hAnsiTheme="majorHAnsi"/>
                <w:w w:val="105"/>
              </w:rPr>
              <w:t xml:space="preserve">If the Bidder does not accept the correction of the </w:t>
            </w:r>
            <w:r w:rsidR="00C16C20" w:rsidRPr="0066515A">
              <w:rPr>
                <w:rFonts w:asciiTheme="majorHAnsi" w:hAnsiTheme="majorHAnsi"/>
                <w:w w:val="105"/>
              </w:rPr>
              <w:t>errors, its</w:t>
            </w:r>
            <w:r w:rsidRPr="0066515A">
              <w:rPr>
                <w:rFonts w:asciiTheme="majorHAnsi" w:hAnsiTheme="majorHAnsi"/>
                <w:w w:val="105"/>
              </w:rPr>
              <w:t xml:space="preserve"> bid shall be rejected, and its Bid Security may be forfeited.</w:t>
            </w:r>
          </w:p>
          <w:p w14:paraId="765F2263" w14:textId="77777777" w:rsidR="009E0D2D" w:rsidRPr="0066515A" w:rsidRDefault="00B25658" w:rsidP="00EC1D46">
            <w:pPr>
              <w:pStyle w:val="TableParagraph"/>
              <w:spacing w:before="116" w:line="262" w:lineRule="exact"/>
              <w:ind w:left="233" w:right="297"/>
              <w:rPr>
                <w:rFonts w:asciiTheme="majorHAnsi" w:hAnsiTheme="majorHAnsi"/>
              </w:rPr>
            </w:pPr>
            <w:r w:rsidRPr="0066515A">
              <w:rPr>
                <w:rFonts w:asciiTheme="majorHAnsi" w:hAnsiTheme="majorHAnsi"/>
                <w:w w:val="105"/>
              </w:rPr>
              <w:t>If there is a discrepancy</w:t>
            </w:r>
            <w:r w:rsidR="009E0D2D" w:rsidRPr="0066515A">
              <w:rPr>
                <w:rFonts w:asciiTheme="majorHAnsi" w:hAnsiTheme="majorHAnsi"/>
                <w:w w:val="105"/>
              </w:rPr>
              <w:t xml:space="preserve"> between words and figures, the amount</w:t>
            </w:r>
            <w:r w:rsidRPr="0066515A">
              <w:rPr>
                <w:rFonts w:asciiTheme="majorHAnsi" w:hAnsiTheme="majorHAnsi"/>
                <w:w w:val="105"/>
              </w:rPr>
              <w:t xml:space="preserve"> </w:t>
            </w:r>
            <w:r w:rsidR="009E0D2D" w:rsidRPr="0066515A">
              <w:rPr>
                <w:rFonts w:asciiTheme="majorHAnsi" w:hAnsiTheme="majorHAnsi"/>
                <w:w w:val="105"/>
              </w:rPr>
              <w:t>in words shall</w:t>
            </w:r>
            <w:r w:rsidRPr="0066515A">
              <w:rPr>
                <w:rFonts w:asciiTheme="majorHAnsi" w:hAnsiTheme="majorHAnsi"/>
                <w:w w:val="105"/>
              </w:rPr>
              <w:t xml:space="preserve"> </w:t>
            </w:r>
            <w:r w:rsidR="009E0D2D" w:rsidRPr="0066515A">
              <w:rPr>
                <w:rFonts w:asciiTheme="majorHAnsi" w:hAnsiTheme="majorHAnsi"/>
                <w:w w:val="105"/>
              </w:rPr>
              <w:t>prevail.</w:t>
            </w:r>
          </w:p>
        </w:tc>
      </w:tr>
      <w:tr w:rsidR="009E0D2D" w:rsidRPr="0066515A" w14:paraId="61E4374E" w14:textId="77777777" w:rsidTr="00EC1D46">
        <w:trPr>
          <w:trHeight w:hRule="exact" w:val="4473"/>
        </w:trPr>
        <w:tc>
          <w:tcPr>
            <w:tcW w:w="671" w:type="dxa"/>
          </w:tcPr>
          <w:p w14:paraId="1F4A042F" w14:textId="77777777" w:rsidR="009E0D2D" w:rsidRPr="0066515A" w:rsidRDefault="009E0D2D" w:rsidP="00EC1D46">
            <w:pPr>
              <w:pStyle w:val="TableParagraph"/>
              <w:spacing w:before="134"/>
              <w:ind w:left="184" w:right="168"/>
              <w:jc w:val="center"/>
              <w:rPr>
                <w:rFonts w:asciiTheme="majorHAnsi" w:hAnsiTheme="majorHAnsi"/>
              </w:rPr>
            </w:pPr>
            <w:r w:rsidRPr="0066515A">
              <w:rPr>
                <w:rFonts w:asciiTheme="majorHAnsi" w:hAnsiTheme="majorHAnsi"/>
              </w:rPr>
              <w:t>24.</w:t>
            </w:r>
          </w:p>
        </w:tc>
        <w:tc>
          <w:tcPr>
            <w:tcW w:w="2289" w:type="dxa"/>
          </w:tcPr>
          <w:p w14:paraId="758F37B8" w14:textId="77777777" w:rsidR="009E0D2D" w:rsidRPr="0066515A" w:rsidRDefault="009E0D2D" w:rsidP="00EC1D46">
            <w:pPr>
              <w:pStyle w:val="TableParagraph"/>
              <w:spacing w:before="129"/>
              <w:ind w:left="284"/>
              <w:rPr>
                <w:rFonts w:asciiTheme="majorHAnsi" w:hAnsiTheme="majorHAnsi"/>
                <w:b/>
              </w:rPr>
            </w:pPr>
            <w:r w:rsidRPr="0066515A">
              <w:rPr>
                <w:rFonts w:asciiTheme="majorHAnsi" w:hAnsiTheme="majorHAnsi"/>
                <w:b/>
                <w:color w:val="4F81BB"/>
                <w:w w:val="95"/>
              </w:rPr>
              <w:t>Rejection of</w:t>
            </w:r>
            <w:r w:rsidR="00B25658" w:rsidRPr="0066515A">
              <w:rPr>
                <w:rFonts w:asciiTheme="majorHAnsi" w:hAnsiTheme="majorHAnsi"/>
                <w:b/>
                <w:color w:val="4F81BB"/>
                <w:w w:val="95"/>
              </w:rPr>
              <w:t xml:space="preserve"> </w:t>
            </w:r>
            <w:r w:rsidRPr="0066515A">
              <w:rPr>
                <w:rFonts w:asciiTheme="majorHAnsi" w:hAnsiTheme="majorHAnsi"/>
                <w:b/>
                <w:color w:val="4F81BB"/>
                <w:w w:val="95"/>
              </w:rPr>
              <w:t>Bids</w:t>
            </w:r>
          </w:p>
        </w:tc>
        <w:tc>
          <w:tcPr>
            <w:tcW w:w="6795" w:type="dxa"/>
          </w:tcPr>
          <w:p w14:paraId="125973F9" w14:textId="1F5E93BE" w:rsidR="009E0D2D" w:rsidRPr="0066515A" w:rsidRDefault="009E0D2D" w:rsidP="00EC1D46">
            <w:pPr>
              <w:pStyle w:val="TableParagraph"/>
              <w:numPr>
                <w:ilvl w:val="1"/>
                <w:numId w:val="17"/>
              </w:numPr>
              <w:tabs>
                <w:tab w:val="left" w:pos="819"/>
              </w:tabs>
              <w:spacing w:before="138" w:line="235" w:lineRule="auto"/>
              <w:ind w:right="198" w:firstLine="0"/>
              <w:jc w:val="both"/>
              <w:rPr>
                <w:rFonts w:asciiTheme="majorHAnsi" w:hAnsiTheme="majorHAnsi"/>
              </w:rPr>
            </w:pPr>
            <w:r w:rsidRPr="0066515A">
              <w:rPr>
                <w:rFonts w:asciiTheme="majorHAnsi" w:hAnsiTheme="majorHAnsi"/>
                <w:w w:val="110"/>
              </w:rPr>
              <w:t>The</w:t>
            </w:r>
            <w:r w:rsidR="00B25658" w:rsidRPr="0066515A">
              <w:rPr>
                <w:rFonts w:asciiTheme="majorHAnsi" w:hAnsiTheme="majorHAnsi"/>
                <w:w w:val="110"/>
              </w:rPr>
              <w:t xml:space="preserve"> </w:t>
            </w:r>
            <w:r w:rsidRPr="0066515A">
              <w:rPr>
                <w:rFonts w:asciiTheme="majorHAnsi" w:hAnsiTheme="majorHAnsi"/>
                <w:w w:val="110"/>
              </w:rPr>
              <w:t>Procuring</w:t>
            </w:r>
            <w:r w:rsidR="00B25658" w:rsidRPr="0066515A">
              <w:rPr>
                <w:rFonts w:asciiTheme="majorHAnsi" w:hAnsiTheme="majorHAnsi"/>
                <w:w w:val="110"/>
              </w:rPr>
              <w:t xml:space="preserve"> </w:t>
            </w:r>
            <w:r w:rsidRPr="0066515A">
              <w:rPr>
                <w:rFonts w:asciiTheme="majorHAnsi" w:hAnsiTheme="majorHAnsi"/>
                <w:w w:val="110"/>
              </w:rPr>
              <w:t>Agency</w:t>
            </w:r>
            <w:r w:rsidR="00B25658" w:rsidRPr="0066515A">
              <w:rPr>
                <w:rFonts w:asciiTheme="majorHAnsi" w:hAnsiTheme="majorHAnsi"/>
                <w:w w:val="110"/>
              </w:rPr>
              <w:t xml:space="preserve"> </w:t>
            </w:r>
            <w:r w:rsidRPr="0066515A">
              <w:rPr>
                <w:rFonts w:asciiTheme="majorHAnsi" w:hAnsiTheme="majorHAnsi"/>
                <w:w w:val="110"/>
              </w:rPr>
              <w:t>may</w:t>
            </w:r>
            <w:r w:rsidR="00B25658" w:rsidRPr="0066515A">
              <w:rPr>
                <w:rFonts w:asciiTheme="majorHAnsi" w:hAnsiTheme="majorHAnsi"/>
                <w:w w:val="110"/>
              </w:rPr>
              <w:t xml:space="preserve"> </w:t>
            </w:r>
            <w:r w:rsidRPr="0066515A">
              <w:rPr>
                <w:rFonts w:asciiTheme="majorHAnsi" w:hAnsiTheme="majorHAnsi"/>
                <w:w w:val="110"/>
              </w:rPr>
              <w:t>reject</w:t>
            </w:r>
            <w:r w:rsidR="00B25658" w:rsidRPr="0066515A">
              <w:rPr>
                <w:rFonts w:asciiTheme="majorHAnsi" w:hAnsiTheme="majorHAnsi"/>
                <w:w w:val="110"/>
              </w:rPr>
              <w:t xml:space="preserve"> </w:t>
            </w:r>
            <w:r w:rsidRPr="0066515A">
              <w:rPr>
                <w:rFonts w:asciiTheme="majorHAnsi" w:hAnsiTheme="majorHAnsi"/>
                <w:w w:val="110"/>
              </w:rPr>
              <w:t>any</w:t>
            </w:r>
            <w:r w:rsidR="00B25658" w:rsidRPr="0066515A">
              <w:rPr>
                <w:rFonts w:asciiTheme="majorHAnsi" w:hAnsiTheme="majorHAnsi"/>
                <w:w w:val="110"/>
              </w:rPr>
              <w:t xml:space="preserve"> </w:t>
            </w:r>
            <w:r w:rsidRPr="0066515A">
              <w:rPr>
                <w:rFonts w:asciiTheme="majorHAnsi" w:hAnsiTheme="majorHAnsi"/>
                <w:w w:val="110"/>
              </w:rPr>
              <w:t>or</w:t>
            </w:r>
            <w:r w:rsidR="00B25658" w:rsidRPr="0066515A">
              <w:rPr>
                <w:rFonts w:asciiTheme="majorHAnsi" w:hAnsiTheme="majorHAnsi"/>
                <w:w w:val="110"/>
              </w:rPr>
              <w:t xml:space="preserve"> </w:t>
            </w:r>
            <w:r w:rsidRPr="0066515A">
              <w:rPr>
                <w:rFonts w:asciiTheme="majorHAnsi" w:hAnsiTheme="majorHAnsi"/>
                <w:w w:val="110"/>
              </w:rPr>
              <w:t>all</w:t>
            </w:r>
            <w:r w:rsidR="00B25658" w:rsidRPr="0066515A">
              <w:rPr>
                <w:rFonts w:asciiTheme="majorHAnsi" w:hAnsiTheme="majorHAnsi"/>
                <w:w w:val="110"/>
              </w:rPr>
              <w:t xml:space="preserve"> </w:t>
            </w:r>
            <w:r w:rsidRPr="0066515A">
              <w:rPr>
                <w:rFonts w:asciiTheme="majorHAnsi" w:hAnsiTheme="majorHAnsi"/>
                <w:w w:val="110"/>
              </w:rPr>
              <w:t>bids</w:t>
            </w:r>
            <w:r w:rsidR="00B25658" w:rsidRPr="0066515A">
              <w:rPr>
                <w:rFonts w:asciiTheme="majorHAnsi" w:hAnsiTheme="majorHAnsi"/>
                <w:w w:val="110"/>
              </w:rPr>
              <w:t xml:space="preserve"> </w:t>
            </w:r>
            <w:r w:rsidRPr="0066515A">
              <w:rPr>
                <w:rFonts w:asciiTheme="majorHAnsi" w:hAnsiTheme="majorHAnsi"/>
                <w:w w:val="110"/>
              </w:rPr>
              <w:t>at</w:t>
            </w:r>
            <w:r w:rsidR="00B25658" w:rsidRPr="0066515A">
              <w:rPr>
                <w:rFonts w:asciiTheme="majorHAnsi" w:hAnsiTheme="majorHAnsi"/>
                <w:w w:val="110"/>
              </w:rPr>
              <w:t xml:space="preserve"> </w:t>
            </w:r>
            <w:r w:rsidRPr="0066515A">
              <w:rPr>
                <w:rFonts w:asciiTheme="majorHAnsi" w:hAnsiTheme="majorHAnsi"/>
                <w:w w:val="110"/>
              </w:rPr>
              <w:t>any</w:t>
            </w:r>
            <w:r w:rsidR="00B25658" w:rsidRPr="0066515A">
              <w:rPr>
                <w:rFonts w:asciiTheme="majorHAnsi" w:hAnsiTheme="majorHAnsi"/>
                <w:w w:val="110"/>
              </w:rPr>
              <w:t xml:space="preserve"> </w:t>
            </w:r>
            <w:r w:rsidRPr="0066515A">
              <w:rPr>
                <w:rFonts w:asciiTheme="majorHAnsi" w:hAnsiTheme="majorHAnsi"/>
                <w:w w:val="110"/>
              </w:rPr>
              <w:t>time prior to the acceptance of a bid under Khyber Pakhtunkhwa Public Procurement Rules (PPR) 201</w:t>
            </w:r>
            <w:r w:rsidR="007B5650" w:rsidRPr="0066515A">
              <w:rPr>
                <w:rFonts w:asciiTheme="majorHAnsi" w:hAnsiTheme="majorHAnsi"/>
                <w:w w:val="110"/>
              </w:rPr>
              <w:t>4</w:t>
            </w:r>
            <w:r w:rsidRPr="0066515A">
              <w:rPr>
                <w:rFonts w:asciiTheme="majorHAnsi" w:hAnsiTheme="majorHAnsi"/>
                <w:w w:val="110"/>
              </w:rPr>
              <w:t xml:space="preserve">. The Procuring Agency may upon request communicate to any </w:t>
            </w:r>
            <w:r w:rsidR="00096096" w:rsidRPr="0066515A">
              <w:rPr>
                <w:rFonts w:asciiTheme="majorHAnsi" w:hAnsiTheme="majorHAnsi"/>
                <w:w w:val="110"/>
              </w:rPr>
              <w:t xml:space="preserve">Bidder </w:t>
            </w:r>
            <w:r w:rsidR="00D33E6D" w:rsidRPr="0066515A">
              <w:rPr>
                <w:rFonts w:asciiTheme="majorHAnsi" w:hAnsiTheme="majorHAnsi"/>
                <w:w w:val="110"/>
              </w:rPr>
              <w:t xml:space="preserve">who submitted a </w:t>
            </w:r>
            <w:r w:rsidR="00EB560B" w:rsidRPr="0066515A">
              <w:rPr>
                <w:rFonts w:asciiTheme="majorHAnsi" w:hAnsiTheme="majorHAnsi"/>
                <w:w w:val="110"/>
              </w:rPr>
              <w:t>bid, the grounds</w:t>
            </w:r>
            <w:r w:rsidRPr="0066515A">
              <w:rPr>
                <w:rFonts w:asciiTheme="majorHAnsi" w:hAnsiTheme="majorHAnsi"/>
                <w:w w:val="110"/>
              </w:rPr>
              <w:t xml:space="preserve"> for its rejection of any or all bids but is not required to justify those</w:t>
            </w:r>
            <w:r w:rsidR="00B25658" w:rsidRPr="0066515A">
              <w:rPr>
                <w:rFonts w:asciiTheme="majorHAnsi" w:hAnsiTheme="majorHAnsi"/>
                <w:w w:val="110"/>
              </w:rPr>
              <w:t xml:space="preserve"> </w:t>
            </w:r>
            <w:r w:rsidRPr="0066515A">
              <w:rPr>
                <w:rFonts w:asciiTheme="majorHAnsi" w:hAnsiTheme="majorHAnsi"/>
                <w:w w:val="110"/>
              </w:rPr>
              <w:t>grounds.</w:t>
            </w:r>
          </w:p>
          <w:p w14:paraId="0CC2E11D" w14:textId="77777777" w:rsidR="009E0D2D" w:rsidRPr="0066515A" w:rsidRDefault="009E0D2D" w:rsidP="00EC1D46">
            <w:pPr>
              <w:pStyle w:val="TableParagraph"/>
              <w:spacing w:before="9"/>
              <w:ind w:left="0"/>
              <w:rPr>
                <w:rFonts w:asciiTheme="majorHAnsi" w:hAnsiTheme="majorHAnsi"/>
              </w:rPr>
            </w:pPr>
          </w:p>
          <w:p w14:paraId="2B42DE38" w14:textId="77777777" w:rsidR="009E0D2D" w:rsidRPr="0066515A" w:rsidRDefault="009E0D2D" w:rsidP="00EC1D46">
            <w:pPr>
              <w:pStyle w:val="TableParagraph"/>
              <w:numPr>
                <w:ilvl w:val="1"/>
                <w:numId w:val="17"/>
              </w:numPr>
              <w:tabs>
                <w:tab w:val="left" w:pos="1175"/>
                <w:tab w:val="left" w:pos="1176"/>
              </w:tabs>
              <w:spacing w:line="235" w:lineRule="auto"/>
              <w:ind w:right="201" w:firstLine="0"/>
              <w:jc w:val="both"/>
              <w:rPr>
                <w:rFonts w:asciiTheme="majorHAnsi" w:hAnsiTheme="majorHAnsi"/>
              </w:rPr>
            </w:pPr>
            <w:r w:rsidRPr="0066515A">
              <w:rPr>
                <w:rFonts w:asciiTheme="majorHAnsi" w:hAnsiTheme="majorHAnsi"/>
                <w:w w:val="110"/>
              </w:rPr>
              <w:t>Bidder must not indicate directly or indirectly their financial bid anywhere in the technical bid. Any such disclosure shall result in summary rejection of entire bid of the concerned bidder.</w:t>
            </w:r>
          </w:p>
          <w:p w14:paraId="3F53C52A" w14:textId="77777777" w:rsidR="009E0D2D" w:rsidRPr="0066515A" w:rsidRDefault="009E0D2D" w:rsidP="00EC1D46">
            <w:pPr>
              <w:pStyle w:val="TableParagraph"/>
              <w:spacing w:before="4"/>
              <w:ind w:left="0"/>
              <w:rPr>
                <w:rFonts w:asciiTheme="majorHAnsi" w:hAnsiTheme="majorHAnsi"/>
              </w:rPr>
            </w:pPr>
          </w:p>
          <w:p w14:paraId="0BBFA64A" w14:textId="77777777" w:rsidR="009E0D2D" w:rsidRPr="0066515A" w:rsidRDefault="009E0D2D" w:rsidP="00EC1D46">
            <w:pPr>
              <w:pStyle w:val="TableParagraph"/>
              <w:numPr>
                <w:ilvl w:val="1"/>
                <w:numId w:val="17"/>
              </w:numPr>
              <w:tabs>
                <w:tab w:val="left" w:pos="824"/>
              </w:tabs>
              <w:spacing w:before="1"/>
              <w:ind w:left="823" w:hanging="590"/>
              <w:jc w:val="both"/>
              <w:rPr>
                <w:rFonts w:asciiTheme="majorHAnsi" w:hAnsiTheme="majorHAnsi"/>
              </w:rPr>
            </w:pPr>
            <w:r w:rsidRPr="0066515A">
              <w:rPr>
                <w:rFonts w:asciiTheme="majorHAnsi" w:hAnsiTheme="majorHAnsi"/>
                <w:w w:val="110"/>
              </w:rPr>
              <w:t>Conditional or incomplete bid/bids shall be</w:t>
            </w:r>
            <w:r w:rsidR="00096096" w:rsidRPr="0066515A">
              <w:rPr>
                <w:rFonts w:asciiTheme="majorHAnsi" w:hAnsiTheme="majorHAnsi"/>
                <w:w w:val="110"/>
              </w:rPr>
              <w:t xml:space="preserve"> </w:t>
            </w:r>
            <w:r w:rsidRPr="0066515A">
              <w:rPr>
                <w:rFonts w:asciiTheme="majorHAnsi" w:hAnsiTheme="majorHAnsi"/>
                <w:w w:val="110"/>
              </w:rPr>
              <w:t>rejected.</w:t>
            </w:r>
          </w:p>
          <w:p w14:paraId="525B2A0A" w14:textId="77777777" w:rsidR="009E0D2D" w:rsidRPr="0066515A" w:rsidRDefault="009E0D2D" w:rsidP="00EC1D46">
            <w:pPr>
              <w:pStyle w:val="TableParagraph"/>
              <w:spacing w:before="2"/>
              <w:ind w:left="0"/>
              <w:rPr>
                <w:rFonts w:asciiTheme="majorHAnsi" w:hAnsiTheme="majorHAnsi"/>
              </w:rPr>
            </w:pPr>
          </w:p>
          <w:p w14:paraId="0E68B493" w14:textId="77777777" w:rsidR="009E0D2D" w:rsidRPr="0066515A" w:rsidRDefault="009E0D2D" w:rsidP="00EC1D46">
            <w:pPr>
              <w:pStyle w:val="TableParagraph"/>
              <w:numPr>
                <w:ilvl w:val="1"/>
                <w:numId w:val="17"/>
              </w:numPr>
              <w:tabs>
                <w:tab w:val="left" w:pos="816"/>
              </w:tabs>
              <w:spacing w:before="1" w:line="264" w:lineRule="exact"/>
              <w:ind w:right="205" w:firstLine="0"/>
              <w:jc w:val="both"/>
              <w:rPr>
                <w:rFonts w:asciiTheme="majorHAnsi" w:hAnsiTheme="majorHAnsi"/>
              </w:rPr>
            </w:pPr>
            <w:r w:rsidRPr="0066515A">
              <w:rPr>
                <w:rFonts w:asciiTheme="majorHAnsi" w:hAnsiTheme="majorHAnsi"/>
                <w:w w:val="110"/>
              </w:rPr>
              <w:t>The bid/bids received with over-writing, cutting and doubtful figure shall be</w:t>
            </w:r>
            <w:r w:rsidR="00096096" w:rsidRPr="0066515A">
              <w:rPr>
                <w:rFonts w:asciiTheme="majorHAnsi" w:hAnsiTheme="majorHAnsi"/>
                <w:w w:val="110"/>
              </w:rPr>
              <w:t xml:space="preserve"> </w:t>
            </w:r>
            <w:r w:rsidRPr="0066515A">
              <w:rPr>
                <w:rFonts w:asciiTheme="majorHAnsi" w:hAnsiTheme="majorHAnsi"/>
                <w:w w:val="110"/>
              </w:rPr>
              <w:t>rejected.</w:t>
            </w:r>
          </w:p>
        </w:tc>
      </w:tr>
      <w:tr w:rsidR="009E0D2D" w:rsidRPr="0066515A" w14:paraId="5466BA8C" w14:textId="77777777" w:rsidTr="00EC1D46">
        <w:trPr>
          <w:trHeight w:hRule="exact" w:val="998"/>
        </w:trPr>
        <w:tc>
          <w:tcPr>
            <w:tcW w:w="671" w:type="dxa"/>
          </w:tcPr>
          <w:p w14:paraId="0B2A8541" w14:textId="77777777" w:rsidR="009E0D2D" w:rsidRPr="0066515A" w:rsidRDefault="009E0D2D" w:rsidP="00EC1D46">
            <w:pPr>
              <w:rPr>
                <w:rFonts w:asciiTheme="majorHAnsi" w:hAnsiTheme="majorHAnsi"/>
              </w:rPr>
            </w:pPr>
          </w:p>
        </w:tc>
        <w:tc>
          <w:tcPr>
            <w:tcW w:w="2289" w:type="dxa"/>
          </w:tcPr>
          <w:p w14:paraId="7946C0E3" w14:textId="77777777" w:rsidR="009E0D2D" w:rsidRPr="0066515A" w:rsidRDefault="009E0D2D" w:rsidP="00EC1D46">
            <w:pPr>
              <w:rPr>
                <w:rFonts w:asciiTheme="majorHAnsi" w:hAnsiTheme="majorHAnsi"/>
              </w:rPr>
            </w:pPr>
          </w:p>
        </w:tc>
        <w:tc>
          <w:tcPr>
            <w:tcW w:w="6795" w:type="dxa"/>
          </w:tcPr>
          <w:p w14:paraId="2A62C019" w14:textId="77777777" w:rsidR="009E0D2D" w:rsidRPr="0066515A" w:rsidRDefault="009E0D2D" w:rsidP="00EC1D46">
            <w:pPr>
              <w:pStyle w:val="TableParagraph"/>
              <w:spacing w:before="137" w:line="235" w:lineRule="auto"/>
              <w:ind w:left="233" w:right="204"/>
              <w:jc w:val="both"/>
              <w:rPr>
                <w:rFonts w:asciiTheme="majorHAnsi" w:hAnsiTheme="majorHAnsi"/>
                <w:w w:val="110"/>
              </w:rPr>
            </w:pPr>
            <w:r w:rsidRPr="0066515A">
              <w:rPr>
                <w:rFonts w:asciiTheme="majorHAnsi" w:hAnsiTheme="majorHAnsi"/>
                <w:w w:val="110"/>
              </w:rPr>
              <w:t>24.5 The Procuring Agency incurs no liability, solely by virtue of its invoking Rule 47 of KPPRA 201</w:t>
            </w:r>
            <w:r w:rsidR="007B5650" w:rsidRPr="0066515A">
              <w:rPr>
                <w:rFonts w:asciiTheme="majorHAnsi" w:hAnsiTheme="majorHAnsi"/>
                <w:w w:val="110"/>
              </w:rPr>
              <w:t>4</w:t>
            </w:r>
            <w:r w:rsidRPr="0066515A">
              <w:rPr>
                <w:rFonts w:asciiTheme="majorHAnsi" w:hAnsiTheme="majorHAnsi"/>
                <w:w w:val="110"/>
              </w:rPr>
              <w:t>, towards Bidders who have submitted bids.</w:t>
            </w:r>
          </w:p>
          <w:p w14:paraId="29704DD5" w14:textId="77777777" w:rsidR="009E0D2D" w:rsidRPr="0066515A" w:rsidRDefault="009E0D2D" w:rsidP="00EC1D46">
            <w:pPr>
              <w:pStyle w:val="TableParagraph"/>
              <w:spacing w:before="137" w:line="235" w:lineRule="auto"/>
              <w:ind w:left="233" w:right="204"/>
              <w:jc w:val="both"/>
              <w:rPr>
                <w:rFonts w:asciiTheme="majorHAnsi" w:hAnsiTheme="majorHAnsi"/>
              </w:rPr>
            </w:pPr>
          </w:p>
        </w:tc>
      </w:tr>
      <w:tr w:rsidR="009E0D2D" w:rsidRPr="0066515A" w14:paraId="3CF4E956" w14:textId="77777777" w:rsidTr="00EC1D46">
        <w:trPr>
          <w:trHeight w:hRule="exact" w:val="664"/>
        </w:trPr>
        <w:tc>
          <w:tcPr>
            <w:tcW w:w="671" w:type="dxa"/>
          </w:tcPr>
          <w:p w14:paraId="040F625B" w14:textId="77777777" w:rsidR="009E0D2D" w:rsidRPr="0066515A" w:rsidRDefault="009E0D2D" w:rsidP="00EC1D46">
            <w:pPr>
              <w:rPr>
                <w:rFonts w:asciiTheme="majorHAnsi" w:hAnsiTheme="majorHAnsi"/>
              </w:rPr>
            </w:pPr>
          </w:p>
        </w:tc>
        <w:tc>
          <w:tcPr>
            <w:tcW w:w="2289" w:type="dxa"/>
          </w:tcPr>
          <w:p w14:paraId="5D3CFA33" w14:textId="77777777" w:rsidR="009E0D2D" w:rsidRPr="0066515A" w:rsidRDefault="009E0D2D" w:rsidP="00EC1D46">
            <w:pPr>
              <w:rPr>
                <w:rFonts w:asciiTheme="majorHAnsi" w:hAnsiTheme="majorHAnsi"/>
              </w:rPr>
            </w:pPr>
          </w:p>
        </w:tc>
        <w:tc>
          <w:tcPr>
            <w:tcW w:w="6795" w:type="dxa"/>
          </w:tcPr>
          <w:p w14:paraId="075758C3" w14:textId="77777777" w:rsidR="009E0D2D" w:rsidRPr="0066515A" w:rsidRDefault="009E0D2D" w:rsidP="00EC1D46">
            <w:pPr>
              <w:pStyle w:val="TableParagraph"/>
              <w:tabs>
                <w:tab w:val="left" w:pos="883"/>
              </w:tabs>
              <w:spacing w:before="5" w:line="264" w:lineRule="exact"/>
              <w:ind w:left="233" w:right="217"/>
              <w:rPr>
                <w:rFonts w:asciiTheme="majorHAnsi" w:hAnsiTheme="majorHAnsi"/>
              </w:rPr>
            </w:pPr>
            <w:r w:rsidRPr="0066515A">
              <w:rPr>
                <w:rFonts w:asciiTheme="majorHAnsi" w:hAnsiTheme="majorHAnsi"/>
                <w:w w:val="110"/>
              </w:rPr>
              <w:t>24.6</w:t>
            </w:r>
            <w:r w:rsidRPr="0066515A">
              <w:rPr>
                <w:rFonts w:asciiTheme="majorHAnsi" w:hAnsiTheme="majorHAnsi"/>
                <w:w w:val="110"/>
              </w:rPr>
              <w:tab/>
              <w:t>Notice   of   the   rejection   of   any   or   all   bids</w:t>
            </w:r>
            <w:r w:rsidR="00096096" w:rsidRPr="0066515A">
              <w:rPr>
                <w:rFonts w:asciiTheme="majorHAnsi" w:hAnsiTheme="majorHAnsi"/>
                <w:w w:val="110"/>
              </w:rPr>
              <w:t xml:space="preserve"> </w:t>
            </w:r>
            <w:r w:rsidRPr="0066515A">
              <w:rPr>
                <w:rFonts w:asciiTheme="majorHAnsi" w:hAnsiTheme="majorHAnsi"/>
                <w:w w:val="110"/>
              </w:rPr>
              <w:t>shall be</w:t>
            </w:r>
            <w:r w:rsidR="00096096" w:rsidRPr="0066515A">
              <w:rPr>
                <w:rFonts w:asciiTheme="majorHAnsi" w:hAnsiTheme="majorHAnsi"/>
                <w:w w:val="110"/>
              </w:rPr>
              <w:t xml:space="preserve"> </w:t>
            </w:r>
            <w:r w:rsidRPr="0066515A">
              <w:rPr>
                <w:rFonts w:asciiTheme="majorHAnsi" w:hAnsiTheme="majorHAnsi"/>
                <w:w w:val="110"/>
              </w:rPr>
              <w:t>given</w:t>
            </w:r>
            <w:r w:rsidR="00096096" w:rsidRPr="0066515A">
              <w:rPr>
                <w:rFonts w:asciiTheme="majorHAnsi" w:hAnsiTheme="majorHAnsi"/>
                <w:w w:val="110"/>
              </w:rPr>
              <w:t xml:space="preserve"> </w:t>
            </w:r>
            <w:r w:rsidRPr="0066515A">
              <w:rPr>
                <w:rFonts w:asciiTheme="majorHAnsi" w:hAnsiTheme="majorHAnsi"/>
                <w:w w:val="110"/>
              </w:rPr>
              <w:t>promptly</w:t>
            </w:r>
            <w:r w:rsidR="00096096" w:rsidRPr="0066515A">
              <w:rPr>
                <w:rFonts w:asciiTheme="majorHAnsi" w:hAnsiTheme="majorHAnsi"/>
                <w:w w:val="110"/>
              </w:rPr>
              <w:t xml:space="preserve"> </w:t>
            </w:r>
            <w:r w:rsidRPr="0066515A">
              <w:rPr>
                <w:rFonts w:asciiTheme="majorHAnsi" w:hAnsiTheme="majorHAnsi"/>
                <w:w w:val="110"/>
              </w:rPr>
              <w:t>to</w:t>
            </w:r>
            <w:r w:rsidR="00096096" w:rsidRPr="0066515A">
              <w:rPr>
                <w:rFonts w:asciiTheme="majorHAnsi" w:hAnsiTheme="majorHAnsi"/>
                <w:w w:val="110"/>
              </w:rPr>
              <w:t xml:space="preserve"> </w:t>
            </w:r>
            <w:r w:rsidRPr="0066515A">
              <w:rPr>
                <w:rFonts w:asciiTheme="majorHAnsi" w:hAnsiTheme="majorHAnsi"/>
                <w:w w:val="110"/>
              </w:rPr>
              <w:t>the</w:t>
            </w:r>
            <w:r w:rsidR="00096096" w:rsidRPr="0066515A">
              <w:rPr>
                <w:rFonts w:asciiTheme="majorHAnsi" w:hAnsiTheme="majorHAnsi"/>
                <w:w w:val="110"/>
              </w:rPr>
              <w:t xml:space="preserve"> </w:t>
            </w:r>
            <w:r w:rsidRPr="0066515A">
              <w:rPr>
                <w:rFonts w:asciiTheme="majorHAnsi" w:hAnsiTheme="majorHAnsi"/>
                <w:w w:val="110"/>
              </w:rPr>
              <w:t>concerned</w:t>
            </w:r>
            <w:r w:rsidR="00096096" w:rsidRPr="0066515A">
              <w:rPr>
                <w:rFonts w:asciiTheme="majorHAnsi" w:hAnsiTheme="majorHAnsi"/>
                <w:w w:val="110"/>
              </w:rPr>
              <w:t xml:space="preserve"> </w:t>
            </w:r>
            <w:r w:rsidRPr="0066515A">
              <w:rPr>
                <w:rFonts w:asciiTheme="majorHAnsi" w:hAnsiTheme="majorHAnsi"/>
                <w:w w:val="110"/>
              </w:rPr>
              <w:t>Bidders</w:t>
            </w:r>
            <w:r w:rsidR="00096096" w:rsidRPr="0066515A">
              <w:rPr>
                <w:rFonts w:asciiTheme="majorHAnsi" w:hAnsiTheme="majorHAnsi"/>
                <w:w w:val="110"/>
              </w:rPr>
              <w:t xml:space="preserve"> </w:t>
            </w:r>
            <w:r w:rsidRPr="0066515A">
              <w:rPr>
                <w:rFonts w:asciiTheme="majorHAnsi" w:hAnsiTheme="majorHAnsi"/>
                <w:w w:val="110"/>
              </w:rPr>
              <w:t>that</w:t>
            </w:r>
            <w:r w:rsidR="00096096" w:rsidRPr="0066515A">
              <w:rPr>
                <w:rFonts w:asciiTheme="majorHAnsi" w:hAnsiTheme="majorHAnsi"/>
                <w:w w:val="110"/>
              </w:rPr>
              <w:t xml:space="preserve"> submitted </w:t>
            </w:r>
            <w:r w:rsidRPr="0066515A">
              <w:rPr>
                <w:rFonts w:asciiTheme="majorHAnsi" w:hAnsiTheme="majorHAnsi"/>
                <w:w w:val="110"/>
              </w:rPr>
              <w:t>bids.</w:t>
            </w:r>
          </w:p>
        </w:tc>
      </w:tr>
      <w:tr w:rsidR="009E0D2D" w:rsidRPr="0066515A" w14:paraId="72D7A98C" w14:textId="77777777" w:rsidTr="00EC1D46">
        <w:trPr>
          <w:trHeight w:hRule="exact" w:val="798"/>
        </w:trPr>
        <w:tc>
          <w:tcPr>
            <w:tcW w:w="671" w:type="dxa"/>
          </w:tcPr>
          <w:p w14:paraId="1AA8606F" w14:textId="77777777" w:rsidR="009E0D2D" w:rsidRPr="0066515A" w:rsidRDefault="009E0D2D" w:rsidP="00EC1D46">
            <w:pPr>
              <w:pStyle w:val="TableParagraph"/>
              <w:spacing w:before="132"/>
              <w:ind w:left="184" w:right="168"/>
              <w:jc w:val="center"/>
              <w:rPr>
                <w:rFonts w:asciiTheme="majorHAnsi" w:hAnsiTheme="majorHAnsi"/>
              </w:rPr>
            </w:pPr>
            <w:r w:rsidRPr="0066515A">
              <w:rPr>
                <w:rFonts w:asciiTheme="majorHAnsi" w:hAnsiTheme="majorHAnsi"/>
              </w:rPr>
              <w:t>25.</w:t>
            </w:r>
          </w:p>
        </w:tc>
        <w:tc>
          <w:tcPr>
            <w:tcW w:w="2289" w:type="dxa"/>
          </w:tcPr>
          <w:p w14:paraId="48885425" w14:textId="77777777" w:rsidR="009E0D2D" w:rsidRPr="0066515A" w:rsidRDefault="009E0D2D" w:rsidP="00EC1D46">
            <w:pPr>
              <w:pStyle w:val="TableParagraph"/>
              <w:spacing w:before="128"/>
              <w:ind w:left="284"/>
              <w:rPr>
                <w:rFonts w:asciiTheme="majorHAnsi" w:hAnsiTheme="majorHAnsi"/>
                <w:b/>
              </w:rPr>
            </w:pPr>
            <w:r w:rsidRPr="0066515A">
              <w:rPr>
                <w:rFonts w:asciiTheme="majorHAnsi" w:hAnsiTheme="majorHAnsi"/>
                <w:b/>
                <w:color w:val="4F81BB"/>
              </w:rPr>
              <w:t>Re-Bidding</w:t>
            </w:r>
          </w:p>
        </w:tc>
        <w:tc>
          <w:tcPr>
            <w:tcW w:w="6795" w:type="dxa"/>
          </w:tcPr>
          <w:p w14:paraId="3110F6C5" w14:textId="3C10426C" w:rsidR="009E0D2D" w:rsidRPr="0066515A" w:rsidRDefault="00096096" w:rsidP="00EC1D46">
            <w:pPr>
              <w:pStyle w:val="TableParagraph"/>
              <w:tabs>
                <w:tab w:val="left" w:pos="953"/>
              </w:tabs>
              <w:spacing w:before="132" w:line="262" w:lineRule="exact"/>
              <w:ind w:left="233" w:right="201"/>
              <w:rPr>
                <w:rFonts w:asciiTheme="majorHAnsi" w:hAnsiTheme="majorHAnsi"/>
              </w:rPr>
            </w:pPr>
            <w:r w:rsidRPr="0066515A">
              <w:rPr>
                <w:rFonts w:asciiTheme="majorHAnsi" w:hAnsiTheme="majorHAnsi"/>
                <w:w w:val="105"/>
              </w:rPr>
              <w:t>25.1</w:t>
            </w:r>
            <w:r w:rsidRPr="0066515A">
              <w:rPr>
                <w:rFonts w:asciiTheme="majorHAnsi" w:hAnsiTheme="majorHAnsi"/>
                <w:w w:val="105"/>
              </w:rPr>
              <w:tab/>
              <w:t xml:space="preserve">If the Procuring </w:t>
            </w:r>
            <w:r w:rsidR="009E7176" w:rsidRPr="0066515A">
              <w:rPr>
                <w:rFonts w:asciiTheme="majorHAnsi" w:hAnsiTheme="majorHAnsi"/>
                <w:w w:val="105"/>
              </w:rPr>
              <w:t xml:space="preserve">Agency rejected all </w:t>
            </w:r>
            <w:r w:rsidR="00EB560B" w:rsidRPr="0066515A">
              <w:rPr>
                <w:rFonts w:asciiTheme="majorHAnsi" w:hAnsiTheme="majorHAnsi"/>
                <w:w w:val="105"/>
              </w:rPr>
              <w:t>bids in</w:t>
            </w:r>
            <w:r w:rsidR="009E0D2D" w:rsidRPr="0066515A">
              <w:rPr>
                <w:rFonts w:asciiTheme="majorHAnsi" w:hAnsiTheme="majorHAnsi"/>
                <w:w w:val="105"/>
              </w:rPr>
              <w:t xml:space="preserve"> pursuant to</w:t>
            </w:r>
            <w:r w:rsidRPr="0066515A">
              <w:rPr>
                <w:rFonts w:asciiTheme="majorHAnsi" w:hAnsiTheme="majorHAnsi"/>
                <w:w w:val="105"/>
              </w:rPr>
              <w:t xml:space="preserve"> </w:t>
            </w:r>
            <w:r w:rsidR="009E0D2D" w:rsidRPr="0066515A">
              <w:rPr>
                <w:rFonts w:asciiTheme="majorHAnsi" w:hAnsiTheme="majorHAnsi"/>
                <w:w w:val="105"/>
              </w:rPr>
              <w:t xml:space="preserve">ITB Clause 26, it may call for </w:t>
            </w:r>
            <w:r w:rsidR="00EB560B" w:rsidRPr="0066515A">
              <w:rPr>
                <w:rFonts w:asciiTheme="majorHAnsi" w:hAnsiTheme="majorHAnsi"/>
                <w:w w:val="105"/>
              </w:rPr>
              <w:t>a re</w:t>
            </w:r>
            <w:r w:rsidR="009E0D2D" w:rsidRPr="0066515A">
              <w:rPr>
                <w:rFonts w:asciiTheme="majorHAnsi" w:hAnsiTheme="majorHAnsi"/>
                <w:w w:val="105"/>
              </w:rPr>
              <w:t>-bidding.</w:t>
            </w:r>
          </w:p>
        </w:tc>
      </w:tr>
      <w:tr w:rsidR="009E0D2D" w:rsidRPr="0066515A" w14:paraId="627241B6" w14:textId="77777777" w:rsidTr="00EC1D46">
        <w:trPr>
          <w:trHeight w:hRule="exact" w:val="1327"/>
        </w:trPr>
        <w:tc>
          <w:tcPr>
            <w:tcW w:w="671" w:type="dxa"/>
          </w:tcPr>
          <w:p w14:paraId="569052B9" w14:textId="77777777" w:rsidR="009E0D2D" w:rsidRPr="0066515A" w:rsidRDefault="009E0D2D" w:rsidP="00EC1D46">
            <w:pPr>
              <w:rPr>
                <w:rFonts w:asciiTheme="majorHAnsi" w:hAnsiTheme="majorHAnsi"/>
              </w:rPr>
            </w:pPr>
          </w:p>
        </w:tc>
        <w:tc>
          <w:tcPr>
            <w:tcW w:w="2289" w:type="dxa"/>
          </w:tcPr>
          <w:p w14:paraId="79C26E93" w14:textId="77777777" w:rsidR="009E0D2D" w:rsidRPr="0066515A" w:rsidRDefault="009E0D2D" w:rsidP="00EC1D46">
            <w:pPr>
              <w:rPr>
                <w:rFonts w:asciiTheme="majorHAnsi" w:hAnsiTheme="majorHAnsi"/>
              </w:rPr>
            </w:pPr>
          </w:p>
        </w:tc>
        <w:tc>
          <w:tcPr>
            <w:tcW w:w="6795" w:type="dxa"/>
          </w:tcPr>
          <w:p w14:paraId="331908C5" w14:textId="74B41A63" w:rsidR="009E0D2D" w:rsidRPr="0066515A" w:rsidRDefault="009E0D2D" w:rsidP="00EC1D46">
            <w:pPr>
              <w:pStyle w:val="TableParagraph"/>
              <w:spacing w:before="147" w:line="235" w:lineRule="auto"/>
              <w:ind w:left="233" w:right="198"/>
              <w:jc w:val="both"/>
              <w:rPr>
                <w:rFonts w:asciiTheme="majorHAnsi" w:hAnsiTheme="majorHAnsi"/>
              </w:rPr>
            </w:pPr>
            <w:r w:rsidRPr="0066515A">
              <w:rPr>
                <w:rFonts w:asciiTheme="majorHAnsi" w:hAnsiTheme="majorHAnsi"/>
                <w:w w:val="105"/>
              </w:rPr>
              <w:t>25.2</w:t>
            </w:r>
            <w:r w:rsidR="00C37304">
              <w:rPr>
                <w:rFonts w:asciiTheme="majorHAnsi" w:hAnsiTheme="majorHAnsi"/>
                <w:w w:val="105"/>
              </w:rPr>
              <w:t xml:space="preserve"> </w:t>
            </w:r>
            <w:r w:rsidRPr="0066515A">
              <w:rPr>
                <w:rFonts w:asciiTheme="majorHAnsi" w:hAnsiTheme="majorHAnsi"/>
                <w:w w:val="105"/>
              </w:rPr>
              <w:t>The</w:t>
            </w:r>
            <w:r w:rsidR="00096096" w:rsidRPr="0066515A">
              <w:rPr>
                <w:rFonts w:asciiTheme="majorHAnsi" w:hAnsiTheme="majorHAnsi"/>
                <w:w w:val="105"/>
              </w:rPr>
              <w:t xml:space="preserve"> </w:t>
            </w:r>
            <w:r w:rsidRPr="0066515A">
              <w:rPr>
                <w:rFonts w:asciiTheme="majorHAnsi" w:hAnsiTheme="majorHAnsi"/>
                <w:w w:val="105"/>
              </w:rPr>
              <w:t>Procuring</w:t>
            </w:r>
            <w:r w:rsidR="00096096" w:rsidRPr="0066515A">
              <w:rPr>
                <w:rFonts w:asciiTheme="majorHAnsi" w:hAnsiTheme="majorHAnsi"/>
                <w:w w:val="105"/>
              </w:rPr>
              <w:t xml:space="preserve"> Agency </w:t>
            </w:r>
            <w:r w:rsidRPr="0066515A">
              <w:rPr>
                <w:rFonts w:asciiTheme="majorHAnsi" w:hAnsiTheme="majorHAnsi"/>
                <w:w w:val="105"/>
              </w:rPr>
              <w:t>before   invitation   for   re-bidding shall assess the reasons for rejection and may</w:t>
            </w:r>
            <w:r w:rsidR="00096096" w:rsidRPr="0066515A">
              <w:rPr>
                <w:rFonts w:asciiTheme="majorHAnsi" w:hAnsiTheme="majorHAnsi"/>
                <w:w w:val="105"/>
              </w:rPr>
              <w:t xml:space="preserve"> </w:t>
            </w:r>
            <w:r w:rsidRPr="0066515A">
              <w:rPr>
                <w:rFonts w:asciiTheme="majorHAnsi" w:hAnsiTheme="majorHAnsi"/>
                <w:w w:val="105"/>
              </w:rPr>
              <w:t>revise</w:t>
            </w:r>
            <w:r w:rsidR="00096096" w:rsidRPr="0066515A">
              <w:rPr>
                <w:rFonts w:asciiTheme="majorHAnsi" w:hAnsiTheme="majorHAnsi"/>
                <w:w w:val="105"/>
              </w:rPr>
              <w:t xml:space="preserve"> </w:t>
            </w:r>
            <w:r w:rsidRPr="0066515A">
              <w:rPr>
                <w:rFonts w:asciiTheme="majorHAnsi" w:hAnsiTheme="majorHAnsi"/>
                <w:w w:val="105"/>
              </w:rPr>
              <w:t>specifications, evaluation criteria or any other condition for Bidders, as it may deem necessary.</w:t>
            </w:r>
          </w:p>
        </w:tc>
      </w:tr>
      <w:tr w:rsidR="009E0D2D" w:rsidRPr="0066515A" w14:paraId="639B828F" w14:textId="77777777" w:rsidTr="00EC1D46">
        <w:trPr>
          <w:trHeight w:hRule="exact" w:val="659"/>
        </w:trPr>
        <w:tc>
          <w:tcPr>
            <w:tcW w:w="671" w:type="dxa"/>
          </w:tcPr>
          <w:p w14:paraId="544FBC48" w14:textId="77777777" w:rsidR="009E0D2D" w:rsidRPr="0066515A" w:rsidRDefault="009E0D2D" w:rsidP="00EC1D46">
            <w:pPr>
              <w:pStyle w:val="TableParagraph"/>
              <w:spacing w:before="132"/>
              <w:ind w:left="184" w:right="168"/>
              <w:jc w:val="center"/>
              <w:rPr>
                <w:rFonts w:asciiTheme="majorHAnsi" w:hAnsiTheme="majorHAnsi"/>
              </w:rPr>
            </w:pPr>
            <w:r w:rsidRPr="0066515A">
              <w:rPr>
                <w:rFonts w:asciiTheme="majorHAnsi" w:hAnsiTheme="majorHAnsi"/>
              </w:rPr>
              <w:t>26.</w:t>
            </w:r>
          </w:p>
        </w:tc>
        <w:tc>
          <w:tcPr>
            <w:tcW w:w="2289" w:type="dxa"/>
          </w:tcPr>
          <w:p w14:paraId="11F6F5D8" w14:textId="77777777" w:rsidR="009E0D2D" w:rsidRPr="0066515A" w:rsidRDefault="009E0D2D" w:rsidP="00EC1D46">
            <w:pPr>
              <w:pStyle w:val="TableParagraph"/>
              <w:spacing w:before="128" w:line="244" w:lineRule="auto"/>
              <w:ind w:left="183"/>
              <w:rPr>
                <w:rFonts w:asciiTheme="majorHAnsi" w:hAnsiTheme="majorHAnsi"/>
                <w:b/>
              </w:rPr>
            </w:pPr>
            <w:r w:rsidRPr="0066515A">
              <w:rPr>
                <w:rFonts w:asciiTheme="majorHAnsi" w:hAnsiTheme="majorHAnsi"/>
                <w:b/>
                <w:color w:val="4F81BB"/>
                <w:w w:val="95"/>
              </w:rPr>
              <w:t>Announcement of Evaluation Report</w:t>
            </w:r>
          </w:p>
        </w:tc>
        <w:tc>
          <w:tcPr>
            <w:tcW w:w="6795" w:type="dxa"/>
          </w:tcPr>
          <w:p w14:paraId="4A421139" w14:textId="38253EA9" w:rsidR="009E0D2D" w:rsidRPr="0066515A" w:rsidRDefault="009E0D2D" w:rsidP="00EC1D46">
            <w:pPr>
              <w:pStyle w:val="TableParagraph"/>
              <w:tabs>
                <w:tab w:val="left" w:pos="1015"/>
              </w:tabs>
              <w:spacing w:before="131" w:line="264" w:lineRule="exact"/>
              <w:ind w:left="233" w:right="207"/>
              <w:rPr>
                <w:rFonts w:asciiTheme="majorHAnsi" w:hAnsiTheme="majorHAnsi"/>
              </w:rPr>
            </w:pPr>
            <w:r w:rsidRPr="0066515A">
              <w:rPr>
                <w:rFonts w:asciiTheme="majorHAnsi" w:hAnsiTheme="majorHAnsi"/>
                <w:w w:val="105"/>
              </w:rPr>
              <w:t>26.1</w:t>
            </w:r>
            <w:r w:rsidRPr="0066515A">
              <w:rPr>
                <w:rFonts w:asciiTheme="majorHAnsi" w:hAnsiTheme="majorHAnsi"/>
                <w:w w:val="105"/>
              </w:rPr>
              <w:tab/>
            </w:r>
            <w:r w:rsidR="00096096" w:rsidRPr="0066515A">
              <w:rPr>
                <w:rFonts w:asciiTheme="majorHAnsi" w:hAnsiTheme="majorHAnsi"/>
                <w:w w:val="105"/>
              </w:rPr>
              <w:t xml:space="preserve">Announcement of Evaluation Report </w:t>
            </w:r>
            <w:r w:rsidR="00EB560B" w:rsidRPr="0066515A">
              <w:rPr>
                <w:rFonts w:asciiTheme="majorHAnsi" w:hAnsiTheme="majorHAnsi"/>
                <w:w w:val="105"/>
              </w:rPr>
              <w:t>will be as</w:t>
            </w:r>
            <w:r w:rsidRPr="0066515A">
              <w:rPr>
                <w:rFonts w:asciiTheme="majorHAnsi" w:hAnsiTheme="majorHAnsi"/>
                <w:w w:val="105"/>
              </w:rPr>
              <w:t xml:space="preserve"> </w:t>
            </w:r>
            <w:r w:rsidR="00EB560B" w:rsidRPr="0066515A">
              <w:rPr>
                <w:rFonts w:asciiTheme="majorHAnsi" w:hAnsiTheme="majorHAnsi"/>
                <w:w w:val="105"/>
              </w:rPr>
              <w:t>per KPPRA</w:t>
            </w:r>
            <w:r w:rsidR="00DE64E2" w:rsidRPr="0066515A">
              <w:rPr>
                <w:rFonts w:asciiTheme="majorHAnsi" w:hAnsiTheme="majorHAnsi"/>
                <w:w w:val="105"/>
              </w:rPr>
              <w:t xml:space="preserve"> </w:t>
            </w:r>
            <w:r w:rsidRPr="0066515A">
              <w:rPr>
                <w:rFonts w:asciiTheme="majorHAnsi" w:hAnsiTheme="majorHAnsi"/>
                <w:w w:val="105"/>
              </w:rPr>
              <w:t>201</w:t>
            </w:r>
            <w:r w:rsidR="009913BF" w:rsidRPr="0066515A">
              <w:rPr>
                <w:rFonts w:asciiTheme="majorHAnsi" w:hAnsiTheme="majorHAnsi"/>
                <w:w w:val="105"/>
              </w:rPr>
              <w:t>4</w:t>
            </w:r>
            <w:r w:rsidRPr="0066515A">
              <w:rPr>
                <w:rFonts w:asciiTheme="majorHAnsi" w:hAnsiTheme="majorHAnsi"/>
                <w:w w:val="105"/>
              </w:rPr>
              <w:t>.</w:t>
            </w:r>
          </w:p>
        </w:tc>
      </w:tr>
    </w:tbl>
    <w:p w14:paraId="5FEC9365" w14:textId="77777777" w:rsidR="009E0D2D" w:rsidRPr="0066515A" w:rsidRDefault="009E0D2D" w:rsidP="009E0D2D">
      <w:pPr>
        <w:pStyle w:val="BodyText"/>
        <w:rPr>
          <w:rFonts w:asciiTheme="majorHAnsi" w:hAnsiTheme="majorHAnsi"/>
          <w:sz w:val="20"/>
        </w:rPr>
      </w:pPr>
    </w:p>
    <w:p w14:paraId="11DF75AB" w14:textId="77777777" w:rsidR="009E0D2D" w:rsidRPr="0066515A" w:rsidRDefault="009E0D2D" w:rsidP="009E0D2D">
      <w:pPr>
        <w:pStyle w:val="BodyText"/>
        <w:rPr>
          <w:rFonts w:asciiTheme="majorHAnsi" w:hAnsiTheme="majorHAnsi"/>
          <w:sz w:val="20"/>
        </w:rPr>
      </w:pPr>
    </w:p>
    <w:p w14:paraId="73BD3431" w14:textId="1337EBCB" w:rsidR="009E0D2D" w:rsidRPr="0066515A" w:rsidRDefault="009E0D2D" w:rsidP="009E0D2D">
      <w:pPr>
        <w:rPr>
          <w:rFonts w:asciiTheme="majorHAnsi" w:hAnsiTheme="majorHAnsi"/>
        </w:rPr>
        <w:sectPr w:rsidR="009E0D2D" w:rsidRPr="0066515A">
          <w:pgSz w:w="12240" w:h="15840"/>
          <w:pgMar w:top="1360" w:right="180" w:bottom="0" w:left="200" w:header="720" w:footer="720" w:gutter="0"/>
          <w:cols w:space="720"/>
        </w:sectPr>
      </w:pPr>
    </w:p>
    <w:tbl>
      <w:tblPr>
        <w:tblW w:w="0" w:type="auto"/>
        <w:tblInd w:w="9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5"/>
        <w:gridCol w:w="2357"/>
        <w:gridCol w:w="6729"/>
      </w:tblGrid>
      <w:tr w:rsidR="009E0D2D" w:rsidRPr="0066515A" w14:paraId="3754B9B0" w14:textId="77777777" w:rsidTr="00EC1D46">
        <w:trPr>
          <w:trHeight w:hRule="exact" w:val="1446"/>
        </w:trPr>
        <w:tc>
          <w:tcPr>
            <w:tcW w:w="825" w:type="dxa"/>
          </w:tcPr>
          <w:p w14:paraId="3C883E54" w14:textId="77777777" w:rsidR="009E0D2D" w:rsidRPr="0066515A" w:rsidRDefault="009E0D2D" w:rsidP="00EC1D46">
            <w:pPr>
              <w:pStyle w:val="TableParagraph"/>
              <w:spacing w:before="2"/>
              <w:ind w:left="0" w:right="181"/>
              <w:jc w:val="right"/>
              <w:rPr>
                <w:rFonts w:asciiTheme="majorHAnsi" w:hAnsiTheme="majorHAnsi"/>
              </w:rPr>
            </w:pPr>
            <w:r w:rsidRPr="0066515A">
              <w:rPr>
                <w:rFonts w:asciiTheme="majorHAnsi" w:hAnsiTheme="majorHAnsi"/>
              </w:rPr>
              <w:lastRenderedPageBreak/>
              <w:t>27.</w:t>
            </w:r>
          </w:p>
        </w:tc>
        <w:tc>
          <w:tcPr>
            <w:tcW w:w="2357" w:type="dxa"/>
          </w:tcPr>
          <w:p w14:paraId="51CBE02D" w14:textId="77777777" w:rsidR="009E0D2D" w:rsidRPr="0066515A" w:rsidRDefault="009E0D2D" w:rsidP="00EC1D46">
            <w:pPr>
              <w:pStyle w:val="TableParagraph"/>
              <w:spacing w:line="242" w:lineRule="auto"/>
              <w:ind w:left="183" w:right="309"/>
              <w:rPr>
                <w:rFonts w:asciiTheme="majorHAnsi" w:hAnsiTheme="majorHAnsi"/>
                <w:b/>
              </w:rPr>
            </w:pPr>
            <w:r w:rsidRPr="0066515A">
              <w:rPr>
                <w:rFonts w:asciiTheme="majorHAnsi" w:hAnsiTheme="majorHAnsi"/>
                <w:b/>
                <w:color w:val="4F81BB"/>
              </w:rPr>
              <w:t xml:space="preserve">Contacting </w:t>
            </w:r>
            <w:r w:rsidRPr="0066515A">
              <w:rPr>
                <w:rFonts w:asciiTheme="majorHAnsi" w:hAnsiTheme="majorHAnsi"/>
                <w:b/>
                <w:color w:val="4F81BB"/>
                <w:spacing w:val="-3"/>
              </w:rPr>
              <w:t xml:space="preserve">the </w:t>
            </w:r>
            <w:r w:rsidRPr="0066515A">
              <w:rPr>
                <w:rFonts w:asciiTheme="majorHAnsi" w:hAnsiTheme="majorHAnsi"/>
                <w:b/>
                <w:color w:val="4F81BB"/>
                <w:w w:val="90"/>
              </w:rPr>
              <w:t>Procuring</w:t>
            </w:r>
            <w:r w:rsidR="00F22ACC" w:rsidRPr="0066515A">
              <w:rPr>
                <w:rFonts w:asciiTheme="majorHAnsi" w:hAnsiTheme="majorHAnsi"/>
                <w:b/>
                <w:color w:val="4F81BB"/>
                <w:w w:val="90"/>
              </w:rPr>
              <w:t xml:space="preserve"> </w:t>
            </w:r>
            <w:r w:rsidRPr="0066515A">
              <w:rPr>
                <w:rFonts w:asciiTheme="majorHAnsi" w:hAnsiTheme="majorHAnsi"/>
                <w:b/>
                <w:color w:val="4F81BB"/>
                <w:w w:val="90"/>
              </w:rPr>
              <w:t>Agency</w:t>
            </w:r>
          </w:p>
        </w:tc>
        <w:tc>
          <w:tcPr>
            <w:tcW w:w="6728" w:type="dxa"/>
          </w:tcPr>
          <w:p w14:paraId="1563F904" w14:textId="77777777" w:rsidR="009E0D2D" w:rsidRPr="0066515A" w:rsidRDefault="009E0D2D" w:rsidP="00EC1D46">
            <w:pPr>
              <w:pStyle w:val="TableParagraph"/>
              <w:spacing w:before="6" w:line="235" w:lineRule="auto"/>
              <w:ind w:left="164" w:right="205"/>
              <w:jc w:val="both"/>
              <w:rPr>
                <w:rFonts w:asciiTheme="majorHAnsi" w:hAnsiTheme="majorHAnsi"/>
              </w:rPr>
            </w:pPr>
            <w:r w:rsidRPr="0066515A">
              <w:rPr>
                <w:rFonts w:asciiTheme="majorHAnsi" w:hAnsiTheme="majorHAnsi"/>
                <w:w w:val="110"/>
              </w:rPr>
              <w:t>27.1 No Bidder shal</w:t>
            </w:r>
            <w:r w:rsidR="00F22ACC" w:rsidRPr="0066515A">
              <w:rPr>
                <w:rFonts w:asciiTheme="majorHAnsi" w:hAnsiTheme="majorHAnsi"/>
                <w:w w:val="110"/>
              </w:rPr>
              <w:t xml:space="preserve">l contact the Procuring Agency on </w:t>
            </w:r>
            <w:r w:rsidRPr="0066515A">
              <w:rPr>
                <w:rFonts w:asciiTheme="majorHAnsi" w:hAnsiTheme="majorHAnsi"/>
                <w:w w:val="110"/>
              </w:rPr>
              <w:t>any matter</w:t>
            </w:r>
            <w:r w:rsidR="00F22ACC" w:rsidRPr="0066515A">
              <w:rPr>
                <w:rFonts w:asciiTheme="majorHAnsi" w:hAnsiTheme="majorHAnsi"/>
                <w:w w:val="110"/>
              </w:rPr>
              <w:t xml:space="preserve"> </w:t>
            </w:r>
            <w:r w:rsidRPr="0066515A">
              <w:rPr>
                <w:rFonts w:asciiTheme="majorHAnsi" w:hAnsiTheme="majorHAnsi"/>
                <w:w w:val="110"/>
              </w:rPr>
              <w:t>relating</w:t>
            </w:r>
            <w:r w:rsidR="00F22ACC" w:rsidRPr="0066515A">
              <w:rPr>
                <w:rFonts w:asciiTheme="majorHAnsi" w:hAnsiTheme="majorHAnsi"/>
                <w:w w:val="110"/>
              </w:rPr>
              <w:t xml:space="preserve"> </w:t>
            </w:r>
            <w:r w:rsidRPr="0066515A">
              <w:rPr>
                <w:rFonts w:asciiTheme="majorHAnsi" w:hAnsiTheme="majorHAnsi"/>
                <w:w w:val="110"/>
              </w:rPr>
              <w:t>to</w:t>
            </w:r>
            <w:r w:rsidR="00F22ACC" w:rsidRPr="0066515A">
              <w:rPr>
                <w:rFonts w:asciiTheme="majorHAnsi" w:hAnsiTheme="majorHAnsi"/>
                <w:w w:val="110"/>
              </w:rPr>
              <w:t xml:space="preserve"> </w:t>
            </w:r>
            <w:r w:rsidRPr="0066515A">
              <w:rPr>
                <w:rFonts w:asciiTheme="majorHAnsi" w:hAnsiTheme="majorHAnsi"/>
                <w:w w:val="110"/>
              </w:rPr>
              <w:t>its</w:t>
            </w:r>
            <w:r w:rsidR="00F22ACC" w:rsidRPr="0066515A">
              <w:rPr>
                <w:rFonts w:asciiTheme="majorHAnsi" w:hAnsiTheme="majorHAnsi"/>
                <w:w w:val="110"/>
              </w:rPr>
              <w:t xml:space="preserve"> </w:t>
            </w:r>
            <w:r w:rsidRPr="0066515A">
              <w:rPr>
                <w:rFonts w:asciiTheme="majorHAnsi" w:hAnsiTheme="majorHAnsi"/>
                <w:w w:val="110"/>
              </w:rPr>
              <w:t>bid,</w:t>
            </w:r>
            <w:r w:rsidR="00F22ACC" w:rsidRPr="0066515A">
              <w:rPr>
                <w:rFonts w:asciiTheme="majorHAnsi" w:hAnsiTheme="majorHAnsi"/>
                <w:w w:val="110"/>
              </w:rPr>
              <w:t xml:space="preserve"> </w:t>
            </w:r>
            <w:r w:rsidRPr="0066515A">
              <w:rPr>
                <w:rFonts w:asciiTheme="majorHAnsi" w:hAnsiTheme="majorHAnsi"/>
                <w:w w:val="110"/>
              </w:rPr>
              <w:t>from</w:t>
            </w:r>
            <w:r w:rsidR="00F22ACC" w:rsidRPr="0066515A">
              <w:rPr>
                <w:rFonts w:asciiTheme="majorHAnsi" w:hAnsiTheme="majorHAnsi"/>
                <w:w w:val="110"/>
              </w:rPr>
              <w:t xml:space="preserve"> </w:t>
            </w:r>
            <w:r w:rsidRPr="0066515A">
              <w:rPr>
                <w:rFonts w:asciiTheme="majorHAnsi" w:hAnsiTheme="majorHAnsi"/>
                <w:w w:val="110"/>
              </w:rPr>
              <w:t>the</w:t>
            </w:r>
            <w:r w:rsidR="00F22ACC" w:rsidRPr="0066515A">
              <w:rPr>
                <w:rFonts w:asciiTheme="majorHAnsi" w:hAnsiTheme="majorHAnsi"/>
                <w:w w:val="110"/>
              </w:rPr>
              <w:t xml:space="preserve"> </w:t>
            </w:r>
            <w:r w:rsidRPr="0066515A">
              <w:rPr>
                <w:rFonts w:asciiTheme="majorHAnsi" w:hAnsiTheme="majorHAnsi"/>
                <w:w w:val="110"/>
              </w:rPr>
              <w:t>time</w:t>
            </w:r>
            <w:r w:rsidR="00F22ACC" w:rsidRPr="0066515A">
              <w:rPr>
                <w:rFonts w:asciiTheme="majorHAnsi" w:hAnsiTheme="majorHAnsi"/>
                <w:w w:val="110"/>
              </w:rPr>
              <w:t xml:space="preserve"> </w:t>
            </w:r>
            <w:r w:rsidRPr="0066515A">
              <w:rPr>
                <w:rFonts w:asciiTheme="majorHAnsi" w:hAnsiTheme="majorHAnsi"/>
                <w:w w:val="110"/>
              </w:rPr>
              <w:t>of</w:t>
            </w:r>
            <w:r w:rsidR="00F22ACC" w:rsidRPr="0066515A">
              <w:rPr>
                <w:rFonts w:asciiTheme="majorHAnsi" w:hAnsiTheme="majorHAnsi"/>
                <w:w w:val="110"/>
              </w:rPr>
              <w:t xml:space="preserve"> </w:t>
            </w:r>
            <w:r w:rsidRPr="0066515A">
              <w:rPr>
                <w:rFonts w:asciiTheme="majorHAnsi" w:hAnsiTheme="majorHAnsi"/>
                <w:w w:val="110"/>
              </w:rPr>
              <w:t>the</w:t>
            </w:r>
            <w:r w:rsidR="00F22ACC" w:rsidRPr="0066515A">
              <w:rPr>
                <w:rFonts w:asciiTheme="majorHAnsi" w:hAnsiTheme="majorHAnsi"/>
                <w:w w:val="110"/>
              </w:rPr>
              <w:t xml:space="preserve"> </w:t>
            </w:r>
            <w:r w:rsidRPr="0066515A">
              <w:rPr>
                <w:rFonts w:asciiTheme="majorHAnsi" w:hAnsiTheme="majorHAnsi"/>
                <w:w w:val="110"/>
              </w:rPr>
              <w:t>bid</w:t>
            </w:r>
            <w:r w:rsidR="00F22ACC" w:rsidRPr="0066515A">
              <w:rPr>
                <w:rFonts w:asciiTheme="majorHAnsi" w:hAnsiTheme="majorHAnsi"/>
                <w:w w:val="110"/>
              </w:rPr>
              <w:t xml:space="preserve"> </w:t>
            </w:r>
            <w:r w:rsidRPr="0066515A">
              <w:rPr>
                <w:rFonts w:asciiTheme="majorHAnsi" w:hAnsiTheme="majorHAnsi"/>
                <w:w w:val="110"/>
              </w:rPr>
              <w:t>opening</w:t>
            </w:r>
            <w:r w:rsidR="00F22ACC" w:rsidRPr="0066515A">
              <w:rPr>
                <w:rFonts w:asciiTheme="majorHAnsi" w:hAnsiTheme="majorHAnsi"/>
                <w:w w:val="110"/>
              </w:rPr>
              <w:t xml:space="preserve"> </w:t>
            </w:r>
            <w:r w:rsidRPr="0066515A">
              <w:rPr>
                <w:rFonts w:asciiTheme="majorHAnsi" w:hAnsiTheme="majorHAnsi"/>
                <w:w w:val="110"/>
              </w:rPr>
              <w:t>to</w:t>
            </w:r>
            <w:r w:rsidR="00F22ACC" w:rsidRPr="0066515A">
              <w:rPr>
                <w:rFonts w:asciiTheme="majorHAnsi" w:hAnsiTheme="majorHAnsi"/>
                <w:w w:val="110"/>
              </w:rPr>
              <w:t xml:space="preserve"> </w:t>
            </w:r>
            <w:r w:rsidRPr="0066515A">
              <w:rPr>
                <w:rFonts w:asciiTheme="majorHAnsi" w:hAnsiTheme="majorHAnsi"/>
                <w:w w:val="110"/>
              </w:rPr>
              <w:t>the time</w:t>
            </w:r>
            <w:r w:rsidR="00F22ACC" w:rsidRPr="0066515A">
              <w:rPr>
                <w:rFonts w:asciiTheme="majorHAnsi" w:hAnsiTheme="majorHAnsi"/>
                <w:w w:val="110"/>
              </w:rPr>
              <w:t xml:space="preserve"> </w:t>
            </w:r>
            <w:r w:rsidRPr="0066515A">
              <w:rPr>
                <w:rFonts w:asciiTheme="majorHAnsi" w:hAnsiTheme="majorHAnsi"/>
                <w:w w:val="110"/>
              </w:rPr>
              <w:t>of</w:t>
            </w:r>
            <w:r w:rsidR="00F22ACC" w:rsidRPr="0066515A">
              <w:rPr>
                <w:rFonts w:asciiTheme="majorHAnsi" w:hAnsiTheme="majorHAnsi"/>
                <w:w w:val="110"/>
              </w:rPr>
              <w:t xml:space="preserve"> </w:t>
            </w:r>
            <w:r w:rsidRPr="0066515A">
              <w:rPr>
                <w:rFonts w:asciiTheme="majorHAnsi" w:hAnsiTheme="majorHAnsi"/>
                <w:w w:val="110"/>
              </w:rPr>
              <w:t>announcement</w:t>
            </w:r>
            <w:r w:rsidR="00F22ACC" w:rsidRPr="0066515A">
              <w:rPr>
                <w:rFonts w:asciiTheme="majorHAnsi" w:hAnsiTheme="majorHAnsi"/>
                <w:w w:val="110"/>
              </w:rPr>
              <w:t xml:space="preserve"> </w:t>
            </w:r>
            <w:r w:rsidRPr="0066515A">
              <w:rPr>
                <w:rFonts w:asciiTheme="majorHAnsi" w:hAnsiTheme="majorHAnsi"/>
                <w:w w:val="110"/>
              </w:rPr>
              <w:t>of</w:t>
            </w:r>
            <w:r w:rsidR="00F22ACC" w:rsidRPr="0066515A">
              <w:rPr>
                <w:rFonts w:asciiTheme="majorHAnsi" w:hAnsiTheme="majorHAnsi"/>
                <w:w w:val="110"/>
              </w:rPr>
              <w:t xml:space="preserve"> </w:t>
            </w:r>
            <w:r w:rsidRPr="0066515A">
              <w:rPr>
                <w:rFonts w:asciiTheme="majorHAnsi" w:hAnsiTheme="majorHAnsi"/>
                <w:w w:val="110"/>
              </w:rPr>
              <w:t>Evaluation</w:t>
            </w:r>
            <w:r w:rsidR="00F22ACC" w:rsidRPr="0066515A">
              <w:rPr>
                <w:rFonts w:asciiTheme="majorHAnsi" w:hAnsiTheme="majorHAnsi"/>
                <w:w w:val="110"/>
              </w:rPr>
              <w:t xml:space="preserve"> </w:t>
            </w:r>
            <w:r w:rsidRPr="0066515A">
              <w:rPr>
                <w:rFonts w:asciiTheme="majorHAnsi" w:hAnsiTheme="majorHAnsi"/>
                <w:w w:val="110"/>
              </w:rPr>
              <w:t>Report.</w:t>
            </w:r>
            <w:r w:rsidR="00F22ACC" w:rsidRPr="0066515A">
              <w:rPr>
                <w:rFonts w:asciiTheme="majorHAnsi" w:hAnsiTheme="majorHAnsi"/>
                <w:w w:val="110"/>
              </w:rPr>
              <w:t xml:space="preserve"> </w:t>
            </w:r>
            <w:r w:rsidRPr="0066515A">
              <w:rPr>
                <w:rFonts w:asciiTheme="majorHAnsi" w:hAnsiTheme="majorHAnsi"/>
                <w:w w:val="110"/>
              </w:rPr>
              <w:t>If</w:t>
            </w:r>
            <w:r w:rsidR="00F22ACC" w:rsidRPr="0066515A">
              <w:rPr>
                <w:rFonts w:asciiTheme="majorHAnsi" w:hAnsiTheme="majorHAnsi"/>
                <w:w w:val="110"/>
              </w:rPr>
              <w:t xml:space="preserve"> </w:t>
            </w:r>
            <w:r w:rsidRPr="0066515A">
              <w:rPr>
                <w:rFonts w:asciiTheme="majorHAnsi" w:hAnsiTheme="majorHAnsi"/>
                <w:w w:val="110"/>
              </w:rPr>
              <w:t>a</w:t>
            </w:r>
            <w:r w:rsidR="00F22ACC" w:rsidRPr="0066515A">
              <w:rPr>
                <w:rFonts w:asciiTheme="majorHAnsi" w:hAnsiTheme="majorHAnsi"/>
                <w:w w:val="110"/>
              </w:rPr>
              <w:t xml:space="preserve"> </w:t>
            </w:r>
            <w:r w:rsidRPr="0066515A">
              <w:rPr>
                <w:rFonts w:asciiTheme="majorHAnsi" w:hAnsiTheme="majorHAnsi"/>
                <w:w w:val="110"/>
              </w:rPr>
              <w:t>Bidder</w:t>
            </w:r>
            <w:r w:rsidR="00F22ACC" w:rsidRPr="0066515A">
              <w:rPr>
                <w:rFonts w:asciiTheme="majorHAnsi" w:hAnsiTheme="majorHAnsi"/>
                <w:w w:val="110"/>
              </w:rPr>
              <w:t xml:space="preserve"> </w:t>
            </w:r>
            <w:r w:rsidRPr="0066515A">
              <w:rPr>
                <w:rFonts w:asciiTheme="majorHAnsi" w:hAnsiTheme="majorHAnsi"/>
                <w:w w:val="110"/>
              </w:rPr>
              <w:t>wishes</w:t>
            </w:r>
            <w:r w:rsidR="00F22ACC" w:rsidRPr="0066515A">
              <w:rPr>
                <w:rFonts w:asciiTheme="majorHAnsi" w:hAnsiTheme="majorHAnsi"/>
                <w:w w:val="110"/>
              </w:rPr>
              <w:t xml:space="preserve"> </w:t>
            </w:r>
            <w:r w:rsidRPr="0066515A">
              <w:rPr>
                <w:rFonts w:asciiTheme="majorHAnsi" w:hAnsiTheme="majorHAnsi"/>
                <w:w w:val="110"/>
              </w:rPr>
              <w:t>to bring additional information to the notice of the Procuring Agency, it should do so in</w:t>
            </w:r>
            <w:r w:rsidR="00F22ACC" w:rsidRPr="0066515A">
              <w:rPr>
                <w:rFonts w:asciiTheme="majorHAnsi" w:hAnsiTheme="majorHAnsi"/>
                <w:w w:val="110"/>
              </w:rPr>
              <w:t xml:space="preserve"> </w:t>
            </w:r>
            <w:r w:rsidRPr="0066515A">
              <w:rPr>
                <w:rFonts w:asciiTheme="majorHAnsi" w:hAnsiTheme="majorHAnsi"/>
                <w:w w:val="110"/>
              </w:rPr>
              <w:t>writing.</w:t>
            </w:r>
          </w:p>
        </w:tc>
      </w:tr>
      <w:tr w:rsidR="009E0D2D" w:rsidRPr="0066515A" w14:paraId="1230D96B" w14:textId="77777777" w:rsidTr="00EC1D46">
        <w:trPr>
          <w:trHeight w:hRule="exact" w:val="1637"/>
        </w:trPr>
        <w:tc>
          <w:tcPr>
            <w:tcW w:w="825" w:type="dxa"/>
          </w:tcPr>
          <w:p w14:paraId="4864675C" w14:textId="77777777" w:rsidR="009E0D2D" w:rsidRPr="0066515A" w:rsidRDefault="009E0D2D" w:rsidP="00EC1D46">
            <w:pPr>
              <w:rPr>
                <w:rFonts w:asciiTheme="majorHAnsi" w:hAnsiTheme="majorHAnsi"/>
              </w:rPr>
            </w:pPr>
          </w:p>
        </w:tc>
        <w:tc>
          <w:tcPr>
            <w:tcW w:w="2357" w:type="dxa"/>
          </w:tcPr>
          <w:p w14:paraId="4EDE06C4" w14:textId="77777777" w:rsidR="009E0D2D" w:rsidRPr="0066515A" w:rsidRDefault="009E0D2D" w:rsidP="00EC1D46">
            <w:pPr>
              <w:rPr>
                <w:rFonts w:asciiTheme="majorHAnsi" w:hAnsiTheme="majorHAnsi"/>
              </w:rPr>
            </w:pPr>
          </w:p>
        </w:tc>
        <w:tc>
          <w:tcPr>
            <w:tcW w:w="6728" w:type="dxa"/>
          </w:tcPr>
          <w:p w14:paraId="36B67EF2" w14:textId="380442A6" w:rsidR="009E0D2D" w:rsidRPr="0066515A" w:rsidRDefault="009E0D2D" w:rsidP="00EC1D46">
            <w:pPr>
              <w:pStyle w:val="TableParagraph"/>
              <w:spacing w:before="137" w:line="235" w:lineRule="auto"/>
              <w:ind w:left="164" w:right="198"/>
              <w:jc w:val="both"/>
              <w:rPr>
                <w:rFonts w:asciiTheme="majorHAnsi" w:hAnsiTheme="majorHAnsi"/>
              </w:rPr>
            </w:pPr>
            <w:r w:rsidRPr="0066515A">
              <w:rPr>
                <w:rFonts w:asciiTheme="majorHAnsi" w:hAnsiTheme="majorHAnsi"/>
                <w:w w:val="110"/>
              </w:rPr>
              <w:t xml:space="preserve">27.2   Any effort by a Bidder to influence the Procuring </w:t>
            </w:r>
            <w:r w:rsidR="0062402B" w:rsidRPr="0066515A">
              <w:rPr>
                <w:rFonts w:asciiTheme="majorHAnsi" w:hAnsiTheme="majorHAnsi"/>
                <w:w w:val="110"/>
              </w:rPr>
              <w:t>Agency in</w:t>
            </w:r>
            <w:r w:rsidRPr="0066515A">
              <w:rPr>
                <w:rFonts w:asciiTheme="majorHAnsi" w:hAnsiTheme="majorHAnsi"/>
                <w:w w:val="110"/>
              </w:rPr>
              <w:t xml:space="preserve"> its decisions on bid evaluation, bid comparison, or Contract award may result in the rejection of the Bidder’s bid. Canvassing by any Bidder at any stage of the bid evaluation is strictly prohibited.</w:t>
            </w:r>
            <w:r w:rsidR="00F22ACC" w:rsidRPr="0066515A">
              <w:rPr>
                <w:rFonts w:asciiTheme="majorHAnsi" w:hAnsiTheme="majorHAnsi"/>
                <w:w w:val="110"/>
              </w:rPr>
              <w:t xml:space="preserve"> </w:t>
            </w:r>
            <w:r w:rsidRPr="0066515A">
              <w:rPr>
                <w:rFonts w:asciiTheme="majorHAnsi" w:hAnsiTheme="majorHAnsi"/>
                <w:w w:val="110"/>
              </w:rPr>
              <w:t>Any</w:t>
            </w:r>
            <w:r w:rsidR="00F22ACC" w:rsidRPr="0066515A">
              <w:rPr>
                <w:rFonts w:asciiTheme="majorHAnsi" w:hAnsiTheme="majorHAnsi"/>
                <w:w w:val="110"/>
              </w:rPr>
              <w:t xml:space="preserve"> </w:t>
            </w:r>
            <w:r w:rsidRPr="0066515A">
              <w:rPr>
                <w:rFonts w:asciiTheme="majorHAnsi" w:hAnsiTheme="majorHAnsi"/>
                <w:w w:val="110"/>
              </w:rPr>
              <w:t>infringement</w:t>
            </w:r>
            <w:r w:rsidR="00F22ACC" w:rsidRPr="0066515A">
              <w:rPr>
                <w:rFonts w:asciiTheme="majorHAnsi" w:hAnsiTheme="majorHAnsi"/>
                <w:w w:val="110"/>
              </w:rPr>
              <w:t xml:space="preserve"> </w:t>
            </w:r>
            <w:r w:rsidRPr="0066515A">
              <w:rPr>
                <w:rFonts w:asciiTheme="majorHAnsi" w:hAnsiTheme="majorHAnsi"/>
                <w:w w:val="110"/>
              </w:rPr>
              <w:t>shall</w:t>
            </w:r>
            <w:r w:rsidR="00F22ACC" w:rsidRPr="0066515A">
              <w:rPr>
                <w:rFonts w:asciiTheme="majorHAnsi" w:hAnsiTheme="majorHAnsi"/>
                <w:w w:val="110"/>
              </w:rPr>
              <w:t xml:space="preserve"> </w:t>
            </w:r>
            <w:r w:rsidRPr="0066515A">
              <w:rPr>
                <w:rFonts w:asciiTheme="majorHAnsi" w:hAnsiTheme="majorHAnsi"/>
                <w:w w:val="110"/>
              </w:rPr>
              <w:t>lead</w:t>
            </w:r>
            <w:r w:rsidR="00F22ACC" w:rsidRPr="0066515A">
              <w:rPr>
                <w:rFonts w:asciiTheme="majorHAnsi" w:hAnsiTheme="majorHAnsi"/>
                <w:w w:val="110"/>
              </w:rPr>
              <w:t xml:space="preserve"> </w:t>
            </w:r>
            <w:r w:rsidRPr="0066515A">
              <w:rPr>
                <w:rFonts w:asciiTheme="majorHAnsi" w:hAnsiTheme="majorHAnsi"/>
                <w:w w:val="110"/>
              </w:rPr>
              <w:t>to</w:t>
            </w:r>
            <w:r w:rsidR="00F22ACC" w:rsidRPr="0066515A">
              <w:rPr>
                <w:rFonts w:asciiTheme="majorHAnsi" w:hAnsiTheme="majorHAnsi"/>
                <w:w w:val="110"/>
              </w:rPr>
              <w:t xml:space="preserve"> </w:t>
            </w:r>
            <w:r w:rsidRPr="0066515A">
              <w:rPr>
                <w:rFonts w:asciiTheme="majorHAnsi" w:hAnsiTheme="majorHAnsi"/>
                <w:w w:val="110"/>
              </w:rPr>
              <w:t>disqualification.</w:t>
            </w:r>
          </w:p>
        </w:tc>
      </w:tr>
      <w:tr w:rsidR="009E0D2D" w:rsidRPr="0066515A" w14:paraId="7666C77F" w14:textId="77777777" w:rsidTr="00EC1D46">
        <w:trPr>
          <w:trHeight w:hRule="exact" w:val="655"/>
        </w:trPr>
        <w:tc>
          <w:tcPr>
            <w:tcW w:w="9911" w:type="dxa"/>
            <w:gridSpan w:val="3"/>
          </w:tcPr>
          <w:p w14:paraId="771186A1" w14:textId="77777777" w:rsidR="009E0D2D" w:rsidRPr="0066515A" w:rsidRDefault="009E0D2D" w:rsidP="00EC1D46">
            <w:pPr>
              <w:pStyle w:val="TableParagraph"/>
              <w:spacing w:before="185"/>
              <w:ind w:left="200"/>
              <w:rPr>
                <w:rFonts w:asciiTheme="majorHAnsi" w:hAnsiTheme="majorHAnsi"/>
                <w:b/>
                <w:sz w:val="28"/>
              </w:rPr>
            </w:pPr>
            <w:r w:rsidRPr="0066515A">
              <w:rPr>
                <w:rFonts w:asciiTheme="majorHAnsi" w:hAnsiTheme="majorHAnsi"/>
                <w:b/>
                <w:w w:val="95"/>
                <w:sz w:val="28"/>
              </w:rPr>
              <w:t>Award of Contract</w:t>
            </w:r>
          </w:p>
        </w:tc>
      </w:tr>
      <w:tr w:rsidR="009E0D2D" w:rsidRPr="0066515A" w14:paraId="634E3ADF" w14:textId="77777777" w:rsidTr="00EC1D46">
        <w:trPr>
          <w:trHeight w:hRule="exact" w:val="1901"/>
        </w:trPr>
        <w:tc>
          <w:tcPr>
            <w:tcW w:w="825" w:type="dxa"/>
          </w:tcPr>
          <w:p w14:paraId="60003A76" w14:textId="77777777" w:rsidR="009E0D2D" w:rsidRPr="0066515A" w:rsidRDefault="009E0D2D" w:rsidP="00EC1D46">
            <w:pPr>
              <w:pStyle w:val="TableParagraph"/>
              <w:spacing w:before="133"/>
              <w:ind w:left="0" w:right="181"/>
              <w:jc w:val="right"/>
              <w:rPr>
                <w:rFonts w:asciiTheme="majorHAnsi" w:hAnsiTheme="majorHAnsi"/>
              </w:rPr>
            </w:pPr>
            <w:r w:rsidRPr="0066515A">
              <w:rPr>
                <w:rFonts w:asciiTheme="majorHAnsi" w:hAnsiTheme="majorHAnsi"/>
              </w:rPr>
              <w:t>28.</w:t>
            </w:r>
          </w:p>
        </w:tc>
        <w:tc>
          <w:tcPr>
            <w:tcW w:w="2357" w:type="dxa"/>
          </w:tcPr>
          <w:p w14:paraId="03CFAD4B" w14:textId="77777777" w:rsidR="009E0D2D" w:rsidRPr="0066515A" w:rsidRDefault="009E0D2D" w:rsidP="00EC1D46">
            <w:pPr>
              <w:pStyle w:val="TableParagraph"/>
              <w:spacing w:before="128" w:line="242" w:lineRule="auto"/>
              <w:ind w:left="183" w:right="126"/>
              <w:rPr>
                <w:rFonts w:asciiTheme="majorHAnsi" w:hAnsiTheme="majorHAnsi"/>
                <w:b/>
              </w:rPr>
            </w:pPr>
            <w:r w:rsidRPr="0066515A">
              <w:rPr>
                <w:rFonts w:asciiTheme="majorHAnsi" w:hAnsiTheme="majorHAnsi"/>
                <w:b/>
                <w:color w:val="4F81BB"/>
              </w:rPr>
              <w:t xml:space="preserve">Acceptance of Bid </w:t>
            </w:r>
            <w:r w:rsidRPr="0066515A">
              <w:rPr>
                <w:rFonts w:asciiTheme="majorHAnsi" w:hAnsiTheme="majorHAnsi"/>
                <w:b/>
                <w:color w:val="4F81BB"/>
                <w:w w:val="95"/>
              </w:rPr>
              <w:t>and Award Criteria</w:t>
            </w:r>
          </w:p>
        </w:tc>
        <w:tc>
          <w:tcPr>
            <w:tcW w:w="6728" w:type="dxa"/>
          </w:tcPr>
          <w:p w14:paraId="5137C35A" w14:textId="77777777" w:rsidR="009E0D2D" w:rsidRPr="0066515A" w:rsidRDefault="009E0D2D" w:rsidP="00EC1D46">
            <w:pPr>
              <w:pStyle w:val="TableParagraph"/>
              <w:spacing w:before="137" w:line="235" w:lineRule="auto"/>
              <w:ind w:left="164" w:right="198"/>
              <w:jc w:val="both"/>
              <w:rPr>
                <w:rFonts w:asciiTheme="majorHAnsi" w:hAnsiTheme="majorHAnsi"/>
              </w:rPr>
            </w:pPr>
            <w:r w:rsidRPr="0066515A">
              <w:rPr>
                <w:rFonts w:asciiTheme="majorHAnsi" w:hAnsiTheme="majorHAnsi"/>
                <w:w w:val="105"/>
              </w:rPr>
              <w:t>28.1 The Bidder whose bid is found to</w:t>
            </w:r>
            <w:r w:rsidR="00F22ACC" w:rsidRPr="0066515A">
              <w:rPr>
                <w:rFonts w:asciiTheme="majorHAnsi" w:hAnsiTheme="majorHAnsi"/>
                <w:w w:val="105"/>
              </w:rPr>
              <w:t xml:space="preserve"> </w:t>
            </w:r>
            <w:r w:rsidRPr="0066515A">
              <w:rPr>
                <w:rFonts w:asciiTheme="majorHAnsi" w:hAnsiTheme="majorHAnsi"/>
                <w:w w:val="105"/>
              </w:rPr>
              <w:t>be</w:t>
            </w:r>
            <w:r w:rsidR="00F22ACC" w:rsidRPr="0066515A">
              <w:rPr>
                <w:rFonts w:asciiTheme="majorHAnsi" w:hAnsiTheme="majorHAnsi"/>
                <w:w w:val="105"/>
              </w:rPr>
              <w:t xml:space="preserve"> </w:t>
            </w:r>
            <w:r w:rsidRPr="0066515A">
              <w:rPr>
                <w:rFonts w:asciiTheme="majorHAnsi" w:hAnsiTheme="majorHAnsi"/>
                <w:w w:val="105"/>
              </w:rPr>
              <w:t>most</w:t>
            </w:r>
            <w:r w:rsidR="00F22ACC" w:rsidRPr="0066515A">
              <w:rPr>
                <w:rFonts w:asciiTheme="majorHAnsi" w:hAnsiTheme="majorHAnsi"/>
                <w:w w:val="105"/>
              </w:rPr>
              <w:t xml:space="preserve"> closely </w:t>
            </w:r>
            <w:r w:rsidRPr="0066515A">
              <w:rPr>
                <w:rFonts w:asciiTheme="majorHAnsi" w:hAnsiTheme="majorHAnsi"/>
                <w:w w:val="105"/>
              </w:rPr>
              <w:t xml:space="preserve">conforming to the Evaluation Criteria prescribed </w:t>
            </w:r>
            <w:r w:rsidR="00F22ACC" w:rsidRPr="0066515A">
              <w:rPr>
                <w:rFonts w:asciiTheme="majorHAnsi" w:hAnsiTheme="majorHAnsi"/>
                <w:w w:val="105"/>
              </w:rPr>
              <w:t>in Section</w:t>
            </w:r>
            <w:r w:rsidR="00DE64E2" w:rsidRPr="0066515A">
              <w:rPr>
                <w:rFonts w:asciiTheme="majorHAnsi" w:hAnsiTheme="majorHAnsi"/>
                <w:b/>
                <w:w w:val="105"/>
              </w:rPr>
              <w:t>-</w:t>
            </w:r>
            <w:r w:rsidRPr="0066515A">
              <w:rPr>
                <w:rFonts w:asciiTheme="majorHAnsi" w:hAnsiTheme="majorHAnsi"/>
                <w:b/>
                <w:w w:val="105"/>
              </w:rPr>
              <w:t xml:space="preserve">IV </w:t>
            </w:r>
            <w:r w:rsidRPr="0066515A">
              <w:rPr>
                <w:rFonts w:asciiTheme="majorHAnsi" w:hAnsiTheme="majorHAnsi"/>
                <w:w w:val="105"/>
              </w:rPr>
              <w:t>and having the lowest evaluated bid, if not in conflict with any other law, rules, regulations, or policy of the Government of Pakistan, shall be awarded the Contract, within the original or extended period of bid validity.</w:t>
            </w:r>
          </w:p>
        </w:tc>
      </w:tr>
      <w:tr w:rsidR="009E0D2D" w:rsidRPr="0066515A" w14:paraId="10EF5A3B" w14:textId="77777777" w:rsidTr="00EC1D46">
        <w:trPr>
          <w:trHeight w:hRule="exact" w:val="1699"/>
        </w:trPr>
        <w:tc>
          <w:tcPr>
            <w:tcW w:w="825" w:type="dxa"/>
          </w:tcPr>
          <w:p w14:paraId="4B355B6C" w14:textId="77777777" w:rsidR="009E0D2D" w:rsidRPr="0066515A" w:rsidRDefault="009E0D2D" w:rsidP="00EC1D46">
            <w:pPr>
              <w:pStyle w:val="TableParagraph"/>
              <w:spacing w:before="192"/>
              <w:ind w:left="0" w:right="181"/>
              <w:jc w:val="right"/>
              <w:rPr>
                <w:rFonts w:asciiTheme="majorHAnsi" w:hAnsiTheme="majorHAnsi"/>
              </w:rPr>
            </w:pPr>
            <w:r w:rsidRPr="0066515A">
              <w:rPr>
                <w:rFonts w:asciiTheme="majorHAnsi" w:hAnsiTheme="majorHAnsi"/>
              </w:rPr>
              <w:t>29.</w:t>
            </w:r>
          </w:p>
        </w:tc>
        <w:tc>
          <w:tcPr>
            <w:tcW w:w="2357" w:type="dxa"/>
          </w:tcPr>
          <w:p w14:paraId="590112FA" w14:textId="77777777" w:rsidR="009E0D2D" w:rsidRPr="0066515A" w:rsidRDefault="009E0D2D" w:rsidP="00EC1D46">
            <w:pPr>
              <w:pStyle w:val="TableParagraph"/>
              <w:spacing w:before="188" w:line="242" w:lineRule="auto"/>
              <w:ind w:left="183" w:right="126"/>
              <w:rPr>
                <w:rFonts w:asciiTheme="majorHAnsi" w:hAnsiTheme="majorHAnsi"/>
                <w:b/>
              </w:rPr>
            </w:pPr>
            <w:r w:rsidRPr="0066515A">
              <w:rPr>
                <w:rFonts w:asciiTheme="majorHAnsi" w:hAnsiTheme="majorHAnsi"/>
                <w:b/>
                <w:color w:val="4F81BB"/>
                <w:w w:val="90"/>
              </w:rPr>
              <w:t xml:space="preserve">Procuring Agency’s </w:t>
            </w:r>
            <w:r w:rsidRPr="0066515A">
              <w:rPr>
                <w:rFonts w:asciiTheme="majorHAnsi" w:hAnsiTheme="majorHAnsi"/>
                <w:b/>
                <w:color w:val="4F81BB"/>
              </w:rPr>
              <w:t xml:space="preserve">Right to vary quantities at the </w:t>
            </w:r>
            <w:r w:rsidRPr="0066515A">
              <w:rPr>
                <w:rFonts w:asciiTheme="majorHAnsi" w:hAnsiTheme="majorHAnsi"/>
                <w:b/>
                <w:color w:val="4F81BB"/>
                <w:w w:val="95"/>
              </w:rPr>
              <w:t>time of Award</w:t>
            </w:r>
          </w:p>
        </w:tc>
        <w:tc>
          <w:tcPr>
            <w:tcW w:w="6728" w:type="dxa"/>
          </w:tcPr>
          <w:p w14:paraId="1941EB5F" w14:textId="37D5B8EF" w:rsidR="009E0D2D" w:rsidRPr="0066515A" w:rsidRDefault="009E0D2D" w:rsidP="00EC1D46">
            <w:pPr>
              <w:pStyle w:val="TableParagraph"/>
              <w:spacing w:before="197" w:line="235" w:lineRule="auto"/>
              <w:ind w:left="164" w:right="202"/>
              <w:jc w:val="both"/>
              <w:rPr>
                <w:rFonts w:asciiTheme="majorHAnsi" w:hAnsiTheme="majorHAnsi"/>
              </w:rPr>
            </w:pPr>
            <w:r w:rsidRPr="0066515A">
              <w:rPr>
                <w:rFonts w:asciiTheme="majorHAnsi" w:hAnsiTheme="majorHAnsi"/>
                <w:w w:val="105"/>
              </w:rPr>
              <w:t xml:space="preserve">29.1The Procuring </w:t>
            </w:r>
            <w:r w:rsidR="00F22ACC" w:rsidRPr="0066515A">
              <w:rPr>
                <w:rFonts w:asciiTheme="majorHAnsi" w:hAnsiTheme="majorHAnsi"/>
                <w:w w:val="105"/>
              </w:rPr>
              <w:t>Agency reserves</w:t>
            </w:r>
            <w:r w:rsidRPr="0066515A">
              <w:rPr>
                <w:rFonts w:asciiTheme="majorHAnsi" w:hAnsiTheme="majorHAnsi"/>
                <w:w w:val="105"/>
              </w:rPr>
              <w:t xml:space="preserve"> the </w:t>
            </w:r>
            <w:r w:rsidR="0062402B" w:rsidRPr="0066515A">
              <w:rPr>
                <w:rFonts w:asciiTheme="majorHAnsi" w:hAnsiTheme="majorHAnsi"/>
                <w:w w:val="105"/>
              </w:rPr>
              <w:t>right at</w:t>
            </w:r>
            <w:r w:rsidRPr="0066515A">
              <w:rPr>
                <w:rFonts w:asciiTheme="majorHAnsi" w:hAnsiTheme="majorHAnsi"/>
                <w:w w:val="105"/>
              </w:rPr>
              <w:t>/</w:t>
            </w:r>
            <w:r w:rsidR="0062402B" w:rsidRPr="0066515A">
              <w:rPr>
                <w:rFonts w:asciiTheme="majorHAnsi" w:hAnsiTheme="majorHAnsi"/>
                <w:w w:val="105"/>
              </w:rPr>
              <w:t>after the</w:t>
            </w:r>
            <w:r w:rsidRPr="0066515A">
              <w:rPr>
                <w:rFonts w:asciiTheme="majorHAnsi" w:hAnsiTheme="majorHAnsi"/>
                <w:w w:val="105"/>
              </w:rPr>
              <w:t xml:space="preserve"> time   of award of Contract to increase or decrease, the </w:t>
            </w:r>
            <w:r w:rsidR="0062402B" w:rsidRPr="0066515A">
              <w:rPr>
                <w:rFonts w:asciiTheme="majorHAnsi" w:hAnsiTheme="majorHAnsi"/>
                <w:w w:val="105"/>
              </w:rPr>
              <w:t>quantity of</w:t>
            </w:r>
            <w:r w:rsidR="00F22ACC" w:rsidRPr="0066515A">
              <w:rPr>
                <w:rFonts w:asciiTheme="majorHAnsi" w:hAnsiTheme="majorHAnsi"/>
                <w:w w:val="105"/>
              </w:rPr>
              <w:t xml:space="preserve"> </w:t>
            </w:r>
            <w:r w:rsidRPr="0066515A">
              <w:rPr>
                <w:rFonts w:asciiTheme="majorHAnsi" w:hAnsiTheme="majorHAnsi"/>
                <w:w w:val="105"/>
              </w:rPr>
              <w:t xml:space="preserve">goods up to 15% as originally specified in the Schedule of Requirements without any change in unit </w:t>
            </w:r>
            <w:r w:rsidR="0062402B" w:rsidRPr="0066515A">
              <w:rPr>
                <w:rFonts w:asciiTheme="majorHAnsi" w:hAnsiTheme="majorHAnsi"/>
                <w:w w:val="105"/>
              </w:rPr>
              <w:t>price or other terms and</w:t>
            </w:r>
            <w:r w:rsidR="00F22ACC" w:rsidRPr="0066515A">
              <w:rPr>
                <w:rFonts w:asciiTheme="majorHAnsi" w:hAnsiTheme="majorHAnsi"/>
                <w:w w:val="105"/>
              </w:rPr>
              <w:t xml:space="preserve"> </w:t>
            </w:r>
            <w:r w:rsidRPr="0066515A">
              <w:rPr>
                <w:rFonts w:asciiTheme="majorHAnsi" w:hAnsiTheme="majorHAnsi"/>
                <w:w w:val="105"/>
              </w:rPr>
              <w:t>conditions.</w:t>
            </w:r>
          </w:p>
        </w:tc>
      </w:tr>
      <w:tr w:rsidR="009E0D2D" w:rsidRPr="0066515A" w14:paraId="34D9C799" w14:textId="77777777" w:rsidTr="00EC1D46">
        <w:trPr>
          <w:trHeight w:hRule="exact" w:val="1171"/>
        </w:trPr>
        <w:tc>
          <w:tcPr>
            <w:tcW w:w="825" w:type="dxa"/>
          </w:tcPr>
          <w:p w14:paraId="49653E2F" w14:textId="77777777" w:rsidR="009E0D2D" w:rsidRPr="0066515A" w:rsidRDefault="009E0D2D" w:rsidP="00EC1D46">
            <w:pPr>
              <w:pStyle w:val="TableParagraph"/>
              <w:spacing w:before="193"/>
              <w:ind w:left="0" w:right="181"/>
              <w:jc w:val="right"/>
              <w:rPr>
                <w:rFonts w:asciiTheme="majorHAnsi" w:hAnsiTheme="majorHAnsi"/>
              </w:rPr>
            </w:pPr>
            <w:r w:rsidRPr="0066515A">
              <w:rPr>
                <w:rFonts w:asciiTheme="majorHAnsi" w:hAnsiTheme="majorHAnsi"/>
              </w:rPr>
              <w:t>30.</w:t>
            </w:r>
          </w:p>
        </w:tc>
        <w:tc>
          <w:tcPr>
            <w:tcW w:w="2357" w:type="dxa"/>
          </w:tcPr>
          <w:p w14:paraId="4C0F661E" w14:textId="77777777" w:rsidR="009E0D2D" w:rsidRPr="0066515A" w:rsidRDefault="009E0D2D" w:rsidP="00EC1D46">
            <w:pPr>
              <w:pStyle w:val="TableParagraph"/>
              <w:spacing w:before="188" w:line="242" w:lineRule="auto"/>
              <w:ind w:left="183" w:right="608"/>
              <w:rPr>
                <w:rFonts w:asciiTheme="majorHAnsi" w:hAnsiTheme="majorHAnsi"/>
                <w:b/>
              </w:rPr>
            </w:pPr>
            <w:r w:rsidRPr="0066515A">
              <w:rPr>
                <w:rFonts w:asciiTheme="majorHAnsi" w:hAnsiTheme="majorHAnsi"/>
                <w:b/>
                <w:color w:val="4F81BB"/>
                <w:w w:val="95"/>
              </w:rPr>
              <w:t xml:space="preserve">Notification of </w:t>
            </w:r>
            <w:r w:rsidRPr="0066515A">
              <w:rPr>
                <w:rFonts w:asciiTheme="majorHAnsi" w:hAnsiTheme="majorHAnsi"/>
                <w:b/>
                <w:color w:val="4F81BB"/>
              </w:rPr>
              <w:t>Award</w:t>
            </w:r>
          </w:p>
        </w:tc>
        <w:tc>
          <w:tcPr>
            <w:tcW w:w="6728" w:type="dxa"/>
          </w:tcPr>
          <w:p w14:paraId="05CD6CF6" w14:textId="77777777" w:rsidR="009E0D2D" w:rsidRPr="0066515A" w:rsidRDefault="009E0D2D" w:rsidP="00EC1D46">
            <w:pPr>
              <w:pStyle w:val="TableParagraph"/>
              <w:spacing w:before="197" w:line="235" w:lineRule="auto"/>
              <w:ind w:left="164" w:right="212"/>
              <w:jc w:val="both"/>
              <w:rPr>
                <w:rFonts w:asciiTheme="majorHAnsi" w:hAnsiTheme="majorHAnsi"/>
              </w:rPr>
            </w:pPr>
            <w:r w:rsidRPr="0066515A">
              <w:rPr>
                <w:rFonts w:asciiTheme="majorHAnsi" w:hAnsiTheme="majorHAnsi"/>
                <w:w w:val="110"/>
              </w:rPr>
              <w:t>30.1  Prior  to  the  expiration  of  the  period  of  bid  validity,  the Procuring Agency shall notify to the successful Bidder in writing</w:t>
            </w:r>
            <w:r w:rsidR="00F22ACC" w:rsidRPr="0066515A">
              <w:rPr>
                <w:rFonts w:asciiTheme="majorHAnsi" w:hAnsiTheme="majorHAnsi"/>
                <w:w w:val="110"/>
              </w:rPr>
              <w:t xml:space="preserve"> </w:t>
            </w:r>
            <w:r w:rsidRPr="0066515A">
              <w:rPr>
                <w:rFonts w:asciiTheme="majorHAnsi" w:hAnsiTheme="majorHAnsi"/>
                <w:w w:val="110"/>
              </w:rPr>
              <w:t>that</w:t>
            </w:r>
            <w:r w:rsidR="00F22ACC" w:rsidRPr="0066515A">
              <w:rPr>
                <w:rFonts w:asciiTheme="majorHAnsi" w:hAnsiTheme="majorHAnsi"/>
                <w:w w:val="110"/>
              </w:rPr>
              <w:t xml:space="preserve"> </w:t>
            </w:r>
            <w:r w:rsidRPr="0066515A">
              <w:rPr>
                <w:rFonts w:asciiTheme="majorHAnsi" w:hAnsiTheme="majorHAnsi"/>
                <w:w w:val="110"/>
              </w:rPr>
              <w:t>his</w:t>
            </w:r>
            <w:r w:rsidR="00F22ACC" w:rsidRPr="0066515A">
              <w:rPr>
                <w:rFonts w:asciiTheme="majorHAnsi" w:hAnsiTheme="majorHAnsi"/>
                <w:w w:val="110"/>
              </w:rPr>
              <w:t xml:space="preserve"> </w:t>
            </w:r>
            <w:r w:rsidRPr="0066515A">
              <w:rPr>
                <w:rFonts w:asciiTheme="majorHAnsi" w:hAnsiTheme="majorHAnsi"/>
                <w:w w:val="110"/>
              </w:rPr>
              <w:t>bid</w:t>
            </w:r>
            <w:r w:rsidR="00F22ACC" w:rsidRPr="0066515A">
              <w:rPr>
                <w:rFonts w:asciiTheme="majorHAnsi" w:hAnsiTheme="majorHAnsi"/>
                <w:w w:val="110"/>
              </w:rPr>
              <w:t xml:space="preserve"> </w:t>
            </w:r>
            <w:r w:rsidRPr="0066515A">
              <w:rPr>
                <w:rFonts w:asciiTheme="majorHAnsi" w:hAnsiTheme="majorHAnsi"/>
                <w:w w:val="110"/>
              </w:rPr>
              <w:t>has</w:t>
            </w:r>
            <w:r w:rsidR="00F22ACC" w:rsidRPr="0066515A">
              <w:rPr>
                <w:rFonts w:asciiTheme="majorHAnsi" w:hAnsiTheme="majorHAnsi"/>
                <w:w w:val="110"/>
              </w:rPr>
              <w:t xml:space="preserve"> </w:t>
            </w:r>
            <w:r w:rsidRPr="0066515A">
              <w:rPr>
                <w:rFonts w:asciiTheme="majorHAnsi" w:hAnsiTheme="majorHAnsi"/>
                <w:w w:val="110"/>
              </w:rPr>
              <w:t>been</w:t>
            </w:r>
            <w:r w:rsidR="00F22ACC" w:rsidRPr="0066515A">
              <w:rPr>
                <w:rFonts w:asciiTheme="majorHAnsi" w:hAnsiTheme="majorHAnsi"/>
                <w:w w:val="110"/>
              </w:rPr>
              <w:t xml:space="preserve"> </w:t>
            </w:r>
            <w:r w:rsidRPr="0066515A">
              <w:rPr>
                <w:rFonts w:asciiTheme="majorHAnsi" w:hAnsiTheme="majorHAnsi"/>
                <w:w w:val="110"/>
              </w:rPr>
              <w:t>accepted.</w:t>
            </w:r>
          </w:p>
        </w:tc>
      </w:tr>
      <w:tr w:rsidR="009E0D2D" w:rsidRPr="0066515A" w14:paraId="5E948F36" w14:textId="77777777" w:rsidTr="00EC1D46">
        <w:trPr>
          <w:trHeight w:hRule="exact" w:val="1114"/>
        </w:trPr>
        <w:tc>
          <w:tcPr>
            <w:tcW w:w="825" w:type="dxa"/>
          </w:tcPr>
          <w:p w14:paraId="21CB1532" w14:textId="77777777" w:rsidR="009E0D2D" w:rsidRPr="0066515A" w:rsidRDefault="009E0D2D" w:rsidP="00EC1D46">
            <w:pPr>
              <w:rPr>
                <w:rFonts w:asciiTheme="majorHAnsi" w:hAnsiTheme="majorHAnsi"/>
              </w:rPr>
            </w:pPr>
          </w:p>
        </w:tc>
        <w:tc>
          <w:tcPr>
            <w:tcW w:w="2357" w:type="dxa"/>
          </w:tcPr>
          <w:p w14:paraId="06F8E620" w14:textId="77777777" w:rsidR="009E0D2D" w:rsidRPr="0066515A" w:rsidRDefault="009E0D2D" w:rsidP="00EC1D46">
            <w:pPr>
              <w:rPr>
                <w:rFonts w:asciiTheme="majorHAnsi" w:hAnsiTheme="majorHAnsi"/>
              </w:rPr>
            </w:pPr>
          </w:p>
        </w:tc>
        <w:tc>
          <w:tcPr>
            <w:tcW w:w="6728" w:type="dxa"/>
          </w:tcPr>
          <w:p w14:paraId="15A10DA1" w14:textId="77777777" w:rsidR="009E0D2D" w:rsidRPr="0066515A" w:rsidRDefault="009E0D2D" w:rsidP="00EC1D46">
            <w:pPr>
              <w:pStyle w:val="TableParagraph"/>
              <w:spacing w:before="191" w:line="264" w:lineRule="exact"/>
              <w:ind w:left="164" w:right="212"/>
              <w:jc w:val="both"/>
              <w:rPr>
                <w:rFonts w:asciiTheme="majorHAnsi" w:hAnsiTheme="majorHAnsi"/>
              </w:rPr>
            </w:pPr>
            <w:r w:rsidRPr="0066515A">
              <w:rPr>
                <w:rFonts w:asciiTheme="majorHAnsi" w:hAnsiTheme="majorHAnsi"/>
                <w:w w:val="105"/>
              </w:rPr>
              <w:t xml:space="preserve">30.2The notification of award shall constitute the formation </w:t>
            </w:r>
            <w:r w:rsidR="00356C57" w:rsidRPr="0066515A">
              <w:rPr>
                <w:rFonts w:asciiTheme="majorHAnsi" w:hAnsiTheme="majorHAnsi"/>
                <w:w w:val="105"/>
              </w:rPr>
              <w:t>of the</w:t>
            </w:r>
            <w:r w:rsidRPr="0066515A">
              <w:rPr>
                <w:rFonts w:asciiTheme="majorHAnsi" w:hAnsiTheme="majorHAnsi"/>
                <w:w w:val="105"/>
              </w:rPr>
              <w:t xml:space="preserve"> Contract between the Procuring Agency and the successful Bidder.</w:t>
            </w:r>
          </w:p>
        </w:tc>
      </w:tr>
      <w:tr w:rsidR="009E0D2D" w:rsidRPr="0066515A" w14:paraId="258C026C" w14:textId="77777777" w:rsidTr="00EC1D46">
        <w:trPr>
          <w:trHeight w:hRule="exact" w:val="656"/>
        </w:trPr>
        <w:tc>
          <w:tcPr>
            <w:tcW w:w="825" w:type="dxa"/>
          </w:tcPr>
          <w:p w14:paraId="0446ED87" w14:textId="77777777" w:rsidR="009E0D2D" w:rsidRPr="0066515A" w:rsidRDefault="009E0D2D" w:rsidP="00EC1D46">
            <w:pPr>
              <w:rPr>
                <w:rFonts w:asciiTheme="majorHAnsi" w:hAnsiTheme="majorHAnsi"/>
              </w:rPr>
            </w:pPr>
          </w:p>
        </w:tc>
        <w:tc>
          <w:tcPr>
            <w:tcW w:w="2357" w:type="dxa"/>
          </w:tcPr>
          <w:p w14:paraId="3012FE87" w14:textId="77777777" w:rsidR="009E0D2D" w:rsidRPr="0066515A" w:rsidRDefault="009E0D2D" w:rsidP="00EC1D46">
            <w:pPr>
              <w:rPr>
                <w:rFonts w:asciiTheme="majorHAnsi" w:hAnsiTheme="majorHAnsi"/>
              </w:rPr>
            </w:pPr>
          </w:p>
        </w:tc>
        <w:tc>
          <w:tcPr>
            <w:tcW w:w="6728" w:type="dxa"/>
          </w:tcPr>
          <w:p w14:paraId="63BB5A81" w14:textId="77777777" w:rsidR="009E0D2D" w:rsidRPr="0066515A" w:rsidRDefault="009E0D2D" w:rsidP="00EC1D46">
            <w:pPr>
              <w:pStyle w:val="TableParagraph"/>
              <w:spacing w:before="132" w:line="262" w:lineRule="exact"/>
              <w:ind w:left="164" w:right="268"/>
              <w:rPr>
                <w:rFonts w:asciiTheme="majorHAnsi" w:hAnsiTheme="majorHAnsi"/>
              </w:rPr>
            </w:pPr>
            <w:r w:rsidRPr="0066515A">
              <w:rPr>
                <w:rFonts w:asciiTheme="majorHAnsi" w:hAnsiTheme="majorHAnsi"/>
                <w:w w:val="105"/>
              </w:rPr>
              <w:t>30.3The enforcement of the Contract shall be governed by Rule</w:t>
            </w:r>
            <w:r w:rsidR="004C16BF" w:rsidRPr="0066515A">
              <w:rPr>
                <w:rFonts w:asciiTheme="majorHAnsi" w:hAnsiTheme="majorHAnsi"/>
                <w:w w:val="105"/>
              </w:rPr>
              <w:t xml:space="preserve"> </w:t>
            </w:r>
            <w:r w:rsidRPr="0066515A">
              <w:rPr>
                <w:rFonts w:asciiTheme="majorHAnsi" w:hAnsiTheme="majorHAnsi"/>
                <w:w w:val="105"/>
              </w:rPr>
              <w:t xml:space="preserve">50 of </w:t>
            </w:r>
            <w:r w:rsidR="004C16BF" w:rsidRPr="0066515A">
              <w:rPr>
                <w:rFonts w:asciiTheme="majorHAnsi" w:hAnsiTheme="majorHAnsi"/>
                <w:w w:val="105"/>
              </w:rPr>
              <w:t xml:space="preserve">the </w:t>
            </w:r>
            <w:r w:rsidR="004C16BF" w:rsidRPr="0066515A">
              <w:rPr>
                <w:rFonts w:asciiTheme="majorHAnsi" w:hAnsiTheme="majorHAnsi"/>
                <w:spacing w:val="2"/>
                <w:w w:val="105"/>
              </w:rPr>
              <w:t>KPPRA</w:t>
            </w:r>
            <w:r w:rsidRPr="0066515A">
              <w:rPr>
                <w:rFonts w:asciiTheme="majorHAnsi" w:hAnsiTheme="majorHAnsi"/>
                <w:w w:val="105"/>
              </w:rPr>
              <w:t>-201</w:t>
            </w:r>
            <w:r w:rsidR="001C0676" w:rsidRPr="0066515A">
              <w:rPr>
                <w:rFonts w:asciiTheme="majorHAnsi" w:hAnsiTheme="majorHAnsi"/>
                <w:w w:val="105"/>
              </w:rPr>
              <w:t>4</w:t>
            </w:r>
            <w:r w:rsidRPr="0066515A">
              <w:rPr>
                <w:rFonts w:asciiTheme="majorHAnsi" w:hAnsiTheme="majorHAnsi"/>
                <w:w w:val="105"/>
              </w:rPr>
              <w:t>.</w:t>
            </w:r>
          </w:p>
        </w:tc>
      </w:tr>
    </w:tbl>
    <w:p w14:paraId="0745B0DF" w14:textId="77777777" w:rsidR="009E0D2D" w:rsidRPr="0066515A" w:rsidRDefault="009E0D2D" w:rsidP="009E0D2D">
      <w:pPr>
        <w:pStyle w:val="BodyText"/>
        <w:rPr>
          <w:rFonts w:asciiTheme="majorHAnsi" w:hAnsiTheme="majorHAnsi"/>
          <w:sz w:val="20"/>
        </w:rPr>
      </w:pPr>
    </w:p>
    <w:p w14:paraId="179F0101" w14:textId="77777777" w:rsidR="009E0D2D" w:rsidRPr="0066515A" w:rsidRDefault="009E0D2D" w:rsidP="009E0D2D">
      <w:pPr>
        <w:pStyle w:val="BodyText"/>
        <w:rPr>
          <w:rFonts w:asciiTheme="majorHAnsi" w:hAnsiTheme="majorHAnsi"/>
          <w:sz w:val="20"/>
        </w:rPr>
      </w:pPr>
    </w:p>
    <w:p w14:paraId="49F63A5C" w14:textId="77777777" w:rsidR="009E0D2D" w:rsidRPr="0066515A" w:rsidRDefault="009E0D2D" w:rsidP="009E0D2D">
      <w:pPr>
        <w:pStyle w:val="BodyText"/>
        <w:rPr>
          <w:rFonts w:asciiTheme="majorHAnsi" w:hAnsiTheme="majorHAnsi"/>
          <w:sz w:val="20"/>
        </w:rPr>
      </w:pPr>
    </w:p>
    <w:p w14:paraId="0629C1B4" w14:textId="77777777" w:rsidR="009E0D2D" w:rsidRPr="0066515A" w:rsidRDefault="009E0D2D" w:rsidP="009E0D2D">
      <w:pPr>
        <w:pStyle w:val="BodyText"/>
        <w:rPr>
          <w:rFonts w:asciiTheme="majorHAnsi" w:hAnsiTheme="majorHAnsi"/>
          <w:sz w:val="20"/>
        </w:rPr>
      </w:pPr>
    </w:p>
    <w:p w14:paraId="0AF8C78C" w14:textId="77777777" w:rsidR="009E0D2D" w:rsidRPr="0066515A" w:rsidRDefault="009E0D2D" w:rsidP="009E0D2D">
      <w:pPr>
        <w:pStyle w:val="BodyText"/>
        <w:rPr>
          <w:rFonts w:asciiTheme="majorHAnsi" w:hAnsiTheme="majorHAnsi"/>
          <w:sz w:val="20"/>
        </w:rPr>
      </w:pPr>
    </w:p>
    <w:p w14:paraId="050BFF55" w14:textId="77777777" w:rsidR="009E0D2D" w:rsidRPr="0066515A" w:rsidRDefault="009E0D2D" w:rsidP="009E0D2D">
      <w:pPr>
        <w:pStyle w:val="BodyText"/>
        <w:rPr>
          <w:rFonts w:asciiTheme="majorHAnsi" w:hAnsiTheme="majorHAnsi"/>
          <w:sz w:val="20"/>
        </w:rPr>
      </w:pPr>
    </w:p>
    <w:p w14:paraId="384F1F92" w14:textId="77777777" w:rsidR="009E0D2D" w:rsidRPr="0066515A" w:rsidRDefault="009E0D2D" w:rsidP="009E0D2D">
      <w:pPr>
        <w:pStyle w:val="BodyText"/>
        <w:rPr>
          <w:rFonts w:asciiTheme="majorHAnsi" w:hAnsiTheme="majorHAnsi"/>
          <w:sz w:val="20"/>
        </w:rPr>
      </w:pPr>
    </w:p>
    <w:p w14:paraId="4E7AE6A6" w14:textId="77777777" w:rsidR="009E0D2D" w:rsidRPr="0066515A" w:rsidRDefault="009E0D2D" w:rsidP="009E0D2D">
      <w:pPr>
        <w:pStyle w:val="BodyText"/>
        <w:rPr>
          <w:rFonts w:asciiTheme="majorHAnsi" w:hAnsiTheme="majorHAnsi"/>
          <w:sz w:val="20"/>
        </w:rPr>
      </w:pPr>
    </w:p>
    <w:p w14:paraId="5BEF5A80" w14:textId="77777777" w:rsidR="009E0D2D" w:rsidRPr="0066515A" w:rsidRDefault="009E0D2D" w:rsidP="009E0D2D">
      <w:pPr>
        <w:pStyle w:val="BodyText"/>
        <w:rPr>
          <w:rFonts w:asciiTheme="majorHAnsi" w:hAnsiTheme="majorHAnsi"/>
          <w:sz w:val="20"/>
        </w:rPr>
      </w:pPr>
    </w:p>
    <w:p w14:paraId="086FC56F" w14:textId="77777777" w:rsidR="009E0D2D" w:rsidRPr="0066515A" w:rsidRDefault="009E0D2D" w:rsidP="009E0D2D">
      <w:pPr>
        <w:pStyle w:val="BodyText"/>
        <w:rPr>
          <w:rFonts w:asciiTheme="majorHAnsi" w:hAnsiTheme="majorHAnsi"/>
          <w:sz w:val="20"/>
        </w:rPr>
      </w:pPr>
    </w:p>
    <w:p w14:paraId="2B566CD7" w14:textId="77777777" w:rsidR="00FD2B97" w:rsidRPr="00FD2B97" w:rsidRDefault="00FD2B97" w:rsidP="00FD2B97">
      <w:pPr>
        <w:spacing w:before="383"/>
        <w:ind w:left="4102"/>
        <w:rPr>
          <w:rFonts w:ascii="Lucida Sans"/>
          <w:b/>
          <w:sz w:val="52"/>
          <w:szCs w:val="20"/>
        </w:rPr>
      </w:pPr>
      <w:r w:rsidRPr="00FD2B97">
        <w:rPr>
          <w:rFonts w:ascii="Lucida Sans"/>
          <w:b/>
          <w:color w:val="365F91"/>
          <w:w w:val="95"/>
          <w:sz w:val="52"/>
          <w:szCs w:val="20"/>
        </w:rPr>
        <w:lastRenderedPageBreak/>
        <w:t>SECTION-III</w:t>
      </w:r>
    </w:p>
    <w:p w14:paraId="2D9A5105" w14:textId="77777777" w:rsidR="00FD2B97" w:rsidRPr="00FD2B97" w:rsidRDefault="00FD2B97" w:rsidP="00FD2B97">
      <w:pPr>
        <w:spacing w:before="473"/>
        <w:ind w:left="595" w:right="772" w:firstLine="86"/>
        <w:rPr>
          <w:rFonts w:ascii="Lucida Sans"/>
          <w:b/>
          <w:sz w:val="34"/>
          <w:szCs w:val="8"/>
          <w:u w:val="single"/>
        </w:rPr>
      </w:pPr>
      <w:r w:rsidRPr="00FD2B97">
        <w:rPr>
          <w:rFonts w:ascii="Lucida Sans"/>
          <w:b/>
          <w:color w:val="365F91"/>
          <w:w w:val="95"/>
          <w:sz w:val="34"/>
          <w:szCs w:val="8"/>
          <w:u w:val="single"/>
        </w:rPr>
        <w:t>SCHEDULE OF REQUIREMENTS &amp; TECHNICAL SPECIFICATIONS</w:t>
      </w:r>
    </w:p>
    <w:p w14:paraId="1579EEE0" w14:textId="77777777" w:rsidR="00FD2B97" w:rsidRDefault="00FD2B97" w:rsidP="009E0D2D">
      <w:pPr>
        <w:spacing w:before="72"/>
        <w:ind w:left="1139"/>
        <w:rPr>
          <w:rFonts w:asciiTheme="majorHAnsi" w:hAnsiTheme="majorHAnsi"/>
          <w:b/>
          <w:color w:val="FF0000"/>
          <w:w w:val="95"/>
          <w:sz w:val="36"/>
        </w:rPr>
      </w:pPr>
    </w:p>
    <w:p w14:paraId="543B58B6" w14:textId="21715FEE" w:rsidR="009E0D2D" w:rsidRPr="0066515A" w:rsidRDefault="009E0D2D" w:rsidP="009E0D2D">
      <w:pPr>
        <w:spacing w:before="72"/>
        <w:ind w:left="1139"/>
        <w:rPr>
          <w:rFonts w:asciiTheme="majorHAnsi" w:hAnsiTheme="majorHAnsi"/>
          <w:b/>
          <w:color w:val="FF0000"/>
          <w:sz w:val="36"/>
        </w:rPr>
      </w:pPr>
      <w:r w:rsidRPr="0066515A">
        <w:rPr>
          <w:rFonts w:asciiTheme="majorHAnsi" w:hAnsiTheme="majorHAnsi"/>
          <w:b/>
          <w:color w:val="FF0000"/>
          <w:w w:val="95"/>
          <w:sz w:val="36"/>
        </w:rPr>
        <w:t>Schedule</w:t>
      </w:r>
      <w:r w:rsidR="00F8225F" w:rsidRPr="0066515A">
        <w:rPr>
          <w:rFonts w:asciiTheme="majorHAnsi" w:hAnsiTheme="majorHAnsi"/>
          <w:b/>
          <w:color w:val="FF0000"/>
          <w:w w:val="95"/>
          <w:sz w:val="36"/>
        </w:rPr>
        <w:t xml:space="preserve"> </w:t>
      </w:r>
      <w:r w:rsidRPr="0066515A">
        <w:rPr>
          <w:rFonts w:asciiTheme="majorHAnsi" w:hAnsiTheme="majorHAnsi"/>
          <w:b/>
          <w:color w:val="FF0000"/>
          <w:w w:val="95"/>
          <w:sz w:val="36"/>
        </w:rPr>
        <w:t>of</w:t>
      </w:r>
      <w:r w:rsidR="00F8225F" w:rsidRPr="0066515A">
        <w:rPr>
          <w:rFonts w:asciiTheme="majorHAnsi" w:hAnsiTheme="majorHAnsi"/>
          <w:b/>
          <w:color w:val="FF0000"/>
          <w:w w:val="95"/>
          <w:sz w:val="36"/>
        </w:rPr>
        <w:t xml:space="preserve"> </w:t>
      </w:r>
      <w:r w:rsidRPr="0066515A">
        <w:rPr>
          <w:rFonts w:asciiTheme="majorHAnsi" w:hAnsiTheme="majorHAnsi"/>
          <w:b/>
          <w:color w:val="FF0000"/>
          <w:w w:val="95"/>
          <w:sz w:val="36"/>
        </w:rPr>
        <w:t>Requirements:</w:t>
      </w:r>
    </w:p>
    <w:p w14:paraId="03C729F1" w14:textId="75346F56" w:rsidR="009E0D2D" w:rsidRPr="0066515A" w:rsidRDefault="009E0D2D" w:rsidP="009E0D2D">
      <w:pPr>
        <w:pStyle w:val="BodyText"/>
        <w:spacing w:before="276" w:line="264" w:lineRule="exact"/>
        <w:ind w:left="1360" w:right="1217"/>
        <w:jc w:val="both"/>
        <w:rPr>
          <w:rFonts w:asciiTheme="majorHAnsi" w:hAnsiTheme="majorHAnsi"/>
        </w:rPr>
      </w:pPr>
      <w:r w:rsidRPr="0066515A">
        <w:rPr>
          <w:rFonts w:asciiTheme="majorHAnsi" w:hAnsiTheme="majorHAnsi"/>
          <w:w w:val="110"/>
        </w:rPr>
        <w:t xml:space="preserve">The equipment shall be delivered and installed in accordance with the following schedule of </w:t>
      </w:r>
      <w:r w:rsidR="00FD2B97" w:rsidRPr="0066515A">
        <w:rPr>
          <w:rFonts w:asciiTheme="majorHAnsi" w:hAnsiTheme="majorHAnsi"/>
          <w:w w:val="110"/>
        </w:rPr>
        <w:t>requirements: -</w:t>
      </w:r>
    </w:p>
    <w:p w14:paraId="0AA0C4A4" w14:textId="77777777" w:rsidR="009E0D2D" w:rsidRPr="0066515A" w:rsidRDefault="009E0D2D" w:rsidP="009E0D2D">
      <w:pPr>
        <w:pStyle w:val="BodyText"/>
        <w:rPr>
          <w:rFonts w:asciiTheme="majorHAnsi" w:hAnsiTheme="majorHAnsi"/>
          <w:sz w:val="20"/>
        </w:rPr>
      </w:pPr>
    </w:p>
    <w:p w14:paraId="54A482FF" w14:textId="77777777" w:rsidR="009E0D2D" w:rsidRPr="0066515A" w:rsidRDefault="009E0D2D" w:rsidP="009E0D2D">
      <w:pPr>
        <w:pStyle w:val="BodyText"/>
        <w:spacing w:before="9" w:after="1"/>
        <w:rPr>
          <w:rFonts w:asciiTheme="majorHAnsi" w:hAnsiTheme="majorHAnsi"/>
          <w:sz w:val="10"/>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205"/>
        <w:gridCol w:w="4871"/>
      </w:tblGrid>
      <w:tr w:rsidR="009E0D2D" w:rsidRPr="0066515A" w14:paraId="5F789464" w14:textId="77777777" w:rsidTr="00EC1D46">
        <w:trPr>
          <w:trHeight w:hRule="exact" w:val="518"/>
        </w:trPr>
        <w:tc>
          <w:tcPr>
            <w:tcW w:w="984" w:type="dxa"/>
            <w:shd w:val="clear" w:color="auto" w:fill="C0C0C0"/>
          </w:tcPr>
          <w:p w14:paraId="46424C0D" w14:textId="77777777" w:rsidR="009E0D2D" w:rsidRPr="0066515A" w:rsidRDefault="009E0D2D" w:rsidP="00EC1D46">
            <w:pPr>
              <w:pStyle w:val="TableParagraph"/>
              <w:spacing w:line="254" w:lineRule="exact"/>
              <w:rPr>
                <w:rFonts w:asciiTheme="majorHAnsi" w:hAnsiTheme="majorHAnsi"/>
                <w:b/>
              </w:rPr>
            </w:pPr>
            <w:r w:rsidRPr="0066515A">
              <w:rPr>
                <w:rFonts w:asciiTheme="majorHAnsi" w:hAnsiTheme="majorHAnsi"/>
                <w:b/>
              </w:rPr>
              <w:t>S. No</w:t>
            </w:r>
          </w:p>
        </w:tc>
        <w:tc>
          <w:tcPr>
            <w:tcW w:w="3205" w:type="dxa"/>
            <w:shd w:val="clear" w:color="auto" w:fill="C0C0C0"/>
          </w:tcPr>
          <w:p w14:paraId="786C5946" w14:textId="77777777" w:rsidR="009E0D2D" w:rsidRPr="0066515A" w:rsidRDefault="009E0D2D" w:rsidP="00EC1D46">
            <w:pPr>
              <w:pStyle w:val="TableParagraph"/>
              <w:spacing w:line="254" w:lineRule="exact"/>
              <w:rPr>
                <w:rFonts w:asciiTheme="majorHAnsi" w:hAnsiTheme="majorHAnsi"/>
                <w:b/>
              </w:rPr>
            </w:pPr>
            <w:r w:rsidRPr="0066515A">
              <w:rPr>
                <w:rFonts w:asciiTheme="majorHAnsi" w:hAnsiTheme="majorHAnsi"/>
                <w:b/>
              </w:rPr>
              <w:t>Milestone</w:t>
            </w:r>
          </w:p>
        </w:tc>
        <w:tc>
          <w:tcPr>
            <w:tcW w:w="4871" w:type="dxa"/>
            <w:shd w:val="clear" w:color="auto" w:fill="C0C0C0"/>
          </w:tcPr>
          <w:p w14:paraId="6FA9C85D" w14:textId="77777777" w:rsidR="009E0D2D" w:rsidRPr="0066515A" w:rsidRDefault="009E0D2D" w:rsidP="00EC1D46">
            <w:pPr>
              <w:pStyle w:val="TableParagraph"/>
              <w:spacing w:line="254" w:lineRule="exact"/>
              <w:ind w:left="127"/>
              <w:rPr>
                <w:rFonts w:asciiTheme="majorHAnsi" w:hAnsiTheme="majorHAnsi"/>
                <w:b/>
              </w:rPr>
            </w:pPr>
            <w:r w:rsidRPr="0066515A">
              <w:rPr>
                <w:rFonts w:asciiTheme="majorHAnsi" w:hAnsiTheme="majorHAnsi"/>
                <w:b/>
                <w:w w:val="95"/>
              </w:rPr>
              <w:t>Time Period</w:t>
            </w:r>
          </w:p>
        </w:tc>
      </w:tr>
      <w:tr w:rsidR="009E0D2D" w:rsidRPr="0066515A" w14:paraId="12331DD1" w14:textId="77777777" w:rsidTr="00EC1D46">
        <w:trPr>
          <w:trHeight w:hRule="exact" w:val="538"/>
        </w:trPr>
        <w:tc>
          <w:tcPr>
            <w:tcW w:w="984" w:type="dxa"/>
          </w:tcPr>
          <w:p w14:paraId="2FE19CDE" w14:textId="77777777" w:rsidR="009E0D2D" w:rsidRPr="0066515A" w:rsidRDefault="009E0D2D" w:rsidP="00EC1D46">
            <w:pPr>
              <w:pStyle w:val="TableParagraph"/>
              <w:spacing w:line="268" w:lineRule="exact"/>
              <w:ind w:left="367"/>
              <w:rPr>
                <w:rFonts w:asciiTheme="majorHAnsi" w:hAnsiTheme="majorHAnsi"/>
              </w:rPr>
            </w:pPr>
            <w:r w:rsidRPr="0066515A">
              <w:rPr>
                <w:rFonts w:asciiTheme="majorHAnsi" w:hAnsiTheme="majorHAnsi"/>
                <w:w w:val="105"/>
              </w:rPr>
              <w:t>1 (a)</w:t>
            </w:r>
          </w:p>
        </w:tc>
        <w:tc>
          <w:tcPr>
            <w:tcW w:w="3205" w:type="dxa"/>
          </w:tcPr>
          <w:p w14:paraId="7D4BB0A2" w14:textId="77777777" w:rsidR="009E0D2D" w:rsidRPr="0066515A" w:rsidRDefault="009E0D2D" w:rsidP="00EC1D46">
            <w:pPr>
              <w:pStyle w:val="TableParagraph"/>
              <w:spacing w:line="268" w:lineRule="exact"/>
              <w:rPr>
                <w:rFonts w:asciiTheme="majorHAnsi" w:hAnsiTheme="majorHAnsi"/>
              </w:rPr>
            </w:pPr>
            <w:r w:rsidRPr="0066515A">
              <w:rPr>
                <w:rFonts w:asciiTheme="majorHAnsi" w:hAnsiTheme="majorHAnsi"/>
                <w:w w:val="110"/>
              </w:rPr>
              <w:t>Supply of equipment</w:t>
            </w:r>
          </w:p>
        </w:tc>
        <w:tc>
          <w:tcPr>
            <w:tcW w:w="4871" w:type="dxa"/>
          </w:tcPr>
          <w:p w14:paraId="5BC43BB3" w14:textId="28C4AE76" w:rsidR="009E0D2D" w:rsidRPr="0066515A" w:rsidRDefault="009E0D2D" w:rsidP="00EC1D46">
            <w:pPr>
              <w:pStyle w:val="TableParagraph"/>
              <w:spacing w:before="3" w:line="235" w:lineRule="auto"/>
              <w:ind w:left="127"/>
              <w:rPr>
                <w:rFonts w:asciiTheme="majorHAnsi" w:hAnsiTheme="majorHAnsi"/>
              </w:rPr>
            </w:pPr>
            <w:r w:rsidRPr="0066515A">
              <w:rPr>
                <w:rFonts w:asciiTheme="majorHAnsi" w:hAnsiTheme="majorHAnsi"/>
                <w:w w:val="105"/>
              </w:rPr>
              <w:t xml:space="preserve">Within </w:t>
            </w:r>
            <w:r w:rsidR="00686A99" w:rsidRPr="0066515A">
              <w:rPr>
                <w:rFonts w:asciiTheme="majorHAnsi" w:hAnsiTheme="majorHAnsi"/>
                <w:w w:val="105"/>
              </w:rPr>
              <w:t>30 days</w:t>
            </w:r>
            <w:r w:rsidRPr="0066515A">
              <w:rPr>
                <w:rFonts w:asciiTheme="majorHAnsi" w:hAnsiTheme="majorHAnsi"/>
                <w:w w:val="105"/>
              </w:rPr>
              <w:t xml:space="preserve"> from date of issuance of purchase order</w:t>
            </w:r>
          </w:p>
        </w:tc>
      </w:tr>
    </w:tbl>
    <w:p w14:paraId="4E0BA1F5" w14:textId="77777777" w:rsidR="009E0D2D" w:rsidRPr="0066515A" w:rsidRDefault="009E0D2D" w:rsidP="009E0D2D">
      <w:pPr>
        <w:pStyle w:val="BodyText"/>
        <w:spacing w:before="2"/>
        <w:rPr>
          <w:rFonts w:asciiTheme="majorHAnsi" w:hAnsiTheme="majorHAnsi"/>
          <w:sz w:val="32"/>
        </w:rPr>
      </w:pPr>
    </w:p>
    <w:p w14:paraId="2F511556" w14:textId="6F31925E" w:rsidR="009E0D2D" w:rsidRPr="0066515A" w:rsidRDefault="009E0D2D" w:rsidP="009E0D2D">
      <w:pPr>
        <w:pStyle w:val="BodyText"/>
        <w:spacing w:line="235" w:lineRule="auto"/>
        <w:ind w:left="1360" w:right="1219"/>
        <w:jc w:val="both"/>
        <w:rPr>
          <w:rFonts w:asciiTheme="majorHAnsi" w:hAnsiTheme="majorHAnsi"/>
          <w:w w:val="110"/>
        </w:rPr>
      </w:pPr>
      <w:r w:rsidRPr="0066515A">
        <w:rPr>
          <w:rFonts w:asciiTheme="majorHAnsi" w:hAnsiTheme="majorHAnsi"/>
          <w:b/>
          <w:w w:val="110"/>
        </w:rPr>
        <w:t>Penalties</w:t>
      </w:r>
      <w:r w:rsidR="00F8225F" w:rsidRPr="0066515A">
        <w:rPr>
          <w:rFonts w:asciiTheme="majorHAnsi" w:hAnsiTheme="majorHAnsi"/>
          <w:b/>
          <w:w w:val="110"/>
        </w:rPr>
        <w:t xml:space="preserve"> </w:t>
      </w:r>
      <w:r w:rsidRPr="0066515A">
        <w:rPr>
          <w:rFonts w:asciiTheme="majorHAnsi" w:hAnsiTheme="majorHAnsi"/>
          <w:b/>
          <w:w w:val="110"/>
        </w:rPr>
        <w:t>for</w:t>
      </w:r>
      <w:r w:rsidR="00F8225F" w:rsidRPr="0066515A">
        <w:rPr>
          <w:rFonts w:asciiTheme="majorHAnsi" w:hAnsiTheme="majorHAnsi"/>
          <w:b/>
          <w:w w:val="110"/>
        </w:rPr>
        <w:t xml:space="preserve"> </w:t>
      </w:r>
      <w:r w:rsidRPr="0066515A">
        <w:rPr>
          <w:rFonts w:asciiTheme="majorHAnsi" w:hAnsiTheme="majorHAnsi"/>
          <w:b/>
          <w:w w:val="110"/>
        </w:rPr>
        <w:t>Late</w:t>
      </w:r>
      <w:r w:rsidR="00F8225F" w:rsidRPr="0066515A">
        <w:rPr>
          <w:rFonts w:asciiTheme="majorHAnsi" w:hAnsiTheme="majorHAnsi"/>
          <w:b/>
          <w:w w:val="110"/>
        </w:rPr>
        <w:t xml:space="preserve"> </w:t>
      </w:r>
      <w:r w:rsidRPr="0066515A">
        <w:rPr>
          <w:rFonts w:asciiTheme="majorHAnsi" w:hAnsiTheme="majorHAnsi"/>
          <w:b/>
          <w:w w:val="110"/>
        </w:rPr>
        <w:t>deliveries</w:t>
      </w:r>
      <w:r w:rsidR="00F8225F" w:rsidRPr="0066515A">
        <w:rPr>
          <w:rFonts w:asciiTheme="majorHAnsi" w:hAnsiTheme="majorHAnsi"/>
          <w:b/>
          <w:w w:val="110"/>
        </w:rPr>
        <w:t xml:space="preserve"> </w:t>
      </w:r>
      <w:r w:rsidRPr="0066515A">
        <w:rPr>
          <w:rFonts w:asciiTheme="majorHAnsi" w:hAnsiTheme="majorHAnsi"/>
          <w:b/>
          <w:w w:val="110"/>
        </w:rPr>
        <w:t>of</w:t>
      </w:r>
      <w:r w:rsidR="00F8225F" w:rsidRPr="0066515A">
        <w:rPr>
          <w:rFonts w:asciiTheme="majorHAnsi" w:hAnsiTheme="majorHAnsi"/>
          <w:b/>
          <w:w w:val="110"/>
        </w:rPr>
        <w:t xml:space="preserve"> </w:t>
      </w:r>
      <w:r w:rsidRPr="0066515A">
        <w:rPr>
          <w:rFonts w:asciiTheme="majorHAnsi" w:hAnsiTheme="majorHAnsi"/>
          <w:b/>
          <w:spacing w:val="2"/>
          <w:w w:val="110"/>
        </w:rPr>
        <w:t>supplies</w:t>
      </w:r>
      <w:r w:rsidRPr="0066515A">
        <w:rPr>
          <w:rFonts w:asciiTheme="majorHAnsi" w:hAnsiTheme="majorHAnsi"/>
          <w:spacing w:val="2"/>
          <w:w w:val="110"/>
        </w:rPr>
        <w:t>:</w:t>
      </w:r>
      <w:r w:rsidR="00F8225F" w:rsidRPr="0066515A">
        <w:rPr>
          <w:rFonts w:asciiTheme="majorHAnsi" w:hAnsiTheme="majorHAnsi"/>
          <w:spacing w:val="2"/>
          <w:w w:val="110"/>
        </w:rPr>
        <w:t xml:space="preserve"> </w:t>
      </w:r>
      <w:r w:rsidRPr="0066515A">
        <w:rPr>
          <w:rFonts w:asciiTheme="majorHAnsi" w:hAnsiTheme="majorHAnsi"/>
          <w:w w:val="110"/>
        </w:rPr>
        <w:t>The</w:t>
      </w:r>
      <w:r w:rsidR="00544767" w:rsidRPr="0066515A">
        <w:rPr>
          <w:rFonts w:asciiTheme="majorHAnsi" w:hAnsiTheme="majorHAnsi"/>
          <w:w w:val="110"/>
        </w:rPr>
        <w:t xml:space="preserve"> all</w:t>
      </w:r>
      <w:r w:rsidRPr="0066515A">
        <w:rPr>
          <w:rFonts w:asciiTheme="majorHAnsi" w:hAnsiTheme="majorHAnsi"/>
          <w:spacing w:val="10"/>
          <w:w w:val="110"/>
        </w:rPr>
        <w:t xml:space="preserve"> </w:t>
      </w:r>
      <w:r w:rsidRPr="0066515A">
        <w:rPr>
          <w:rFonts w:asciiTheme="majorHAnsi" w:hAnsiTheme="majorHAnsi"/>
          <w:w w:val="110"/>
        </w:rPr>
        <w:t>supplies</w:t>
      </w:r>
      <w:r w:rsidR="00F8225F" w:rsidRPr="0066515A">
        <w:rPr>
          <w:rFonts w:asciiTheme="majorHAnsi" w:hAnsiTheme="majorHAnsi"/>
          <w:w w:val="110"/>
        </w:rPr>
        <w:t xml:space="preserve"> </w:t>
      </w:r>
      <w:r w:rsidRPr="0066515A">
        <w:rPr>
          <w:rFonts w:asciiTheme="majorHAnsi" w:hAnsiTheme="majorHAnsi"/>
          <w:w w:val="110"/>
        </w:rPr>
        <w:t>shall</w:t>
      </w:r>
      <w:r w:rsidR="00F8225F" w:rsidRPr="0066515A">
        <w:rPr>
          <w:rFonts w:asciiTheme="majorHAnsi" w:hAnsiTheme="majorHAnsi"/>
          <w:w w:val="110"/>
        </w:rPr>
        <w:t xml:space="preserve"> </w:t>
      </w:r>
      <w:r w:rsidRPr="0066515A">
        <w:rPr>
          <w:rFonts w:asciiTheme="majorHAnsi" w:hAnsiTheme="majorHAnsi"/>
          <w:w w:val="110"/>
        </w:rPr>
        <w:t>be</w:t>
      </w:r>
      <w:r w:rsidR="00F8225F" w:rsidRPr="0066515A">
        <w:rPr>
          <w:rFonts w:asciiTheme="majorHAnsi" w:hAnsiTheme="majorHAnsi"/>
          <w:w w:val="110"/>
        </w:rPr>
        <w:t xml:space="preserve"> </w:t>
      </w:r>
      <w:r w:rsidRPr="0066515A">
        <w:rPr>
          <w:rFonts w:asciiTheme="majorHAnsi" w:hAnsiTheme="majorHAnsi"/>
          <w:w w:val="110"/>
        </w:rPr>
        <w:t>delivered</w:t>
      </w:r>
      <w:r w:rsidR="00F8225F" w:rsidRPr="0066515A">
        <w:rPr>
          <w:rFonts w:asciiTheme="majorHAnsi" w:hAnsiTheme="majorHAnsi"/>
          <w:w w:val="110"/>
        </w:rPr>
        <w:t xml:space="preserve"> </w:t>
      </w:r>
      <w:r w:rsidRPr="0066515A">
        <w:rPr>
          <w:rFonts w:asciiTheme="majorHAnsi" w:hAnsiTheme="majorHAnsi"/>
          <w:w w:val="110"/>
        </w:rPr>
        <w:t xml:space="preserve">in accordance with the Purchase Orders to be issued by the </w:t>
      </w:r>
      <w:r w:rsidR="00356C57" w:rsidRPr="0066515A">
        <w:rPr>
          <w:rFonts w:asciiTheme="majorHAnsi" w:hAnsiTheme="majorHAnsi"/>
          <w:w w:val="110"/>
        </w:rPr>
        <w:t>Institute of Petroleum Technology, Karak</w:t>
      </w:r>
      <w:r w:rsidRPr="0066515A">
        <w:rPr>
          <w:rFonts w:asciiTheme="majorHAnsi" w:hAnsiTheme="majorHAnsi"/>
          <w:w w:val="110"/>
        </w:rPr>
        <w:t>.  In case of late deliveries,</w:t>
      </w:r>
      <w:r w:rsidR="00F8225F" w:rsidRPr="0066515A">
        <w:rPr>
          <w:rFonts w:asciiTheme="majorHAnsi" w:hAnsiTheme="majorHAnsi"/>
          <w:w w:val="110"/>
        </w:rPr>
        <w:t xml:space="preserve"> </w:t>
      </w:r>
      <w:r w:rsidRPr="0066515A">
        <w:rPr>
          <w:rFonts w:asciiTheme="majorHAnsi" w:hAnsiTheme="majorHAnsi"/>
          <w:w w:val="110"/>
        </w:rPr>
        <w:t>penalties</w:t>
      </w:r>
      <w:r w:rsidR="00F8225F" w:rsidRPr="0066515A">
        <w:rPr>
          <w:rFonts w:asciiTheme="majorHAnsi" w:hAnsiTheme="majorHAnsi"/>
          <w:w w:val="110"/>
        </w:rPr>
        <w:t xml:space="preserve"> </w:t>
      </w:r>
      <w:r w:rsidRPr="0066515A">
        <w:rPr>
          <w:rFonts w:asciiTheme="majorHAnsi" w:hAnsiTheme="majorHAnsi"/>
          <w:w w:val="110"/>
        </w:rPr>
        <w:t>at</w:t>
      </w:r>
      <w:r w:rsidR="00F8225F" w:rsidRPr="0066515A">
        <w:rPr>
          <w:rFonts w:asciiTheme="majorHAnsi" w:hAnsiTheme="majorHAnsi"/>
          <w:w w:val="110"/>
        </w:rPr>
        <w:t xml:space="preserve"> </w:t>
      </w:r>
      <w:r w:rsidRPr="0066515A">
        <w:rPr>
          <w:rFonts w:asciiTheme="majorHAnsi" w:hAnsiTheme="majorHAnsi"/>
          <w:w w:val="110"/>
        </w:rPr>
        <w:t>the</w:t>
      </w:r>
      <w:r w:rsidR="00F8225F" w:rsidRPr="0066515A">
        <w:rPr>
          <w:rFonts w:asciiTheme="majorHAnsi" w:hAnsiTheme="majorHAnsi"/>
          <w:w w:val="110"/>
        </w:rPr>
        <w:t xml:space="preserve"> </w:t>
      </w:r>
      <w:r w:rsidRPr="0066515A">
        <w:rPr>
          <w:rFonts w:asciiTheme="majorHAnsi" w:hAnsiTheme="majorHAnsi"/>
          <w:w w:val="110"/>
        </w:rPr>
        <w:t>following</w:t>
      </w:r>
      <w:r w:rsidR="002A5249" w:rsidRPr="0066515A">
        <w:rPr>
          <w:rFonts w:asciiTheme="majorHAnsi" w:hAnsiTheme="majorHAnsi"/>
          <w:w w:val="110"/>
        </w:rPr>
        <w:t xml:space="preserve"> </w:t>
      </w:r>
      <w:r w:rsidRPr="0066515A">
        <w:rPr>
          <w:rFonts w:asciiTheme="majorHAnsi" w:hAnsiTheme="majorHAnsi"/>
          <w:w w:val="110"/>
        </w:rPr>
        <w:t>rates</w:t>
      </w:r>
      <w:r w:rsidR="002A5249" w:rsidRPr="0066515A">
        <w:rPr>
          <w:rFonts w:asciiTheme="majorHAnsi" w:hAnsiTheme="majorHAnsi"/>
          <w:w w:val="110"/>
        </w:rPr>
        <w:t xml:space="preserve"> </w:t>
      </w:r>
      <w:r w:rsidRPr="0066515A">
        <w:rPr>
          <w:rFonts w:asciiTheme="majorHAnsi" w:hAnsiTheme="majorHAnsi"/>
          <w:w w:val="110"/>
        </w:rPr>
        <w:t>will</w:t>
      </w:r>
      <w:r w:rsidR="002A5249" w:rsidRPr="0066515A">
        <w:rPr>
          <w:rFonts w:asciiTheme="majorHAnsi" w:hAnsiTheme="majorHAnsi"/>
          <w:w w:val="110"/>
        </w:rPr>
        <w:t xml:space="preserve"> </w:t>
      </w:r>
      <w:r w:rsidRPr="0066515A">
        <w:rPr>
          <w:rFonts w:asciiTheme="majorHAnsi" w:hAnsiTheme="majorHAnsi"/>
          <w:w w:val="110"/>
        </w:rPr>
        <w:t>be</w:t>
      </w:r>
      <w:r w:rsidR="002A5249" w:rsidRPr="0066515A">
        <w:rPr>
          <w:rFonts w:asciiTheme="majorHAnsi" w:hAnsiTheme="majorHAnsi"/>
          <w:w w:val="110"/>
        </w:rPr>
        <w:t xml:space="preserve"> </w:t>
      </w:r>
      <w:r w:rsidRPr="0066515A">
        <w:rPr>
          <w:rFonts w:asciiTheme="majorHAnsi" w:hAnsiTheme="majorHAnsi"/>
          <w:w w:val="110"/>
        </w:rPr>
        <w:t xml:space="preserve">applied: </w:t>
      </w:r>
    </w:p>
    <w:p w14:paraId="54AC5C35" w14:textId="77777777" w:rsidR="009E0D2D" w:rsidRPr="0066515A" w:rsidRDefault="009E0D2D" w:rsidP="009E0D2D">
      <w:pPr>
        <w:pStyle w:val="BodyText"/>
        <w:spacing w:line="235" w:lineRule="auto"/>
        <w:ind w:left="1360" w:right="1219"/>
        <w:jc w:val="both"/>
        <w:rPr>
          <w:rFonts w:asciiTheme="majorHAnsi" w:hAnsiTheme="majorHAnsi"/>
          <w:w w:val="110"/>
        </w:rPr>
      </w:pPr>
    </w:p>
    <w:p w14:paraId="735A4088" w14:textId="77777777" w:rsidR="009E0D2D" w:rsidRPr="0066515A" w:rsidRDefault="009E0D2D" w:rsidP="009E0D2D">
      <w:pPr>
        <w:pStyle w:val="BodyText"/>
        <w:spacing w:line="235" w:lineRule="auto"/>
        <w:ind w:left="1360" w:right="1219"/>
        <w:jc w:val="both"/>
        <w:rPr>
          <w:rFonts w:asciiTheme="majorHAnsi" w:hAnsiTheme="majorHAnsi"/>
          <w:w w:val="110"/>
        </w:rPr>
      </w:pPr>
      <w:r w:rsidRPr="0066515A">
        <w:rPr>
          <w:rFonts w:asciiTheme="majorHAnsi" w:hAnsiTheme="majorHAnsi"/>
          <w:w w:val="110"/>
        </w:rPr>
        <w:t xml:space="preserve">Payment will be done after commissioning of goods. </w:t>
      </w:r>
    </w:p>
    <w:p w14:paraId="686A9518" w14:textId="77777777" w:rsidR="009E0D2D" w:rsidRPr="0066515A" w:rsidRDefault="009E0D2D" w:rsidP="009E0D2D">
      <w:pPr>
        <w:pStyle w:val="BodyText"/>
        <w:spacing w:line="235" w:lineRule="auto"/>
        <w:ind w:left="1360" w:right="1219"/>
        <w:jc w:val="both"/>
        <w:rPr>
          <w:rFonts w:asciiTheme="majorHAnsi" w:hAnsiTheme="majorHAnsi"/>
          <w:w w:val="110"/>
        </w:rPr>
      </w:pPr>
    </w:p>
    <w:p w14:paraId="5BE6A4F1" w14:textId="77777777" w:rsidR="009E0D2D" w:rsidRPr="0066515A" w:rsidRDefault="009E0D2D" w:rsidP="009E0D2D">
      <w:pPr>
        <w:pStyle w:val="BodyText"/>
        <w:spacing w:before="5"/>
        <w:rPr>
          <w:rFonts w:asciiTheme="majorHAnsi" w:hAnsiTheme="majorHAnsi"/>
          <w:sz w:val="19"/>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2252"/>
        <w:gridCol w:w="1889"/>
      </w:tblGrid>
      <w:tr w:rsidR="009E0D2D" w:rsidRPr="0066515A" w14:paraId="10147D0E" w14:textId="77777777" w:rsidTr="00D66820">
        <w:trPr>
          <w:trHeight w:hRule="exact" w:val="1072"/>
        </w:trPr>
        <w:tc>
          <w:tcPr>
            <w:tcW w:w="4050" w:type="dxa"/>
          </w:tcPr>
          <w:p w14:paraId="3A52889E" w14:textId="77777777" w:rsidR="009E0D2D" w:rsidRPr="0066515A" w:rsidRDefault="009E0D2D" w:rsidP="00EC1D46">
            <w:pPr>
              <w:pStyle w:val="TableParagraph"/>
              <w:spacing w:before="2"/>
              <w:rPr>
                <w:rFonts w:asciiTheme="majorHAnsi" w:hAnsiTheme="majorHAnsi"/>
                <w:b/>
              </w:rPr>
            </w:pPr>
            <w:bookmarkStart w:id="0" w:name="_Hlk103115208"/>
            <w:r w:rsidRPr="0066515A">
              <w:rPr>
                <w:rFonts w:asciiTheme="majorHAnsi" w:hAnsiTheme="majorHAnsi"/>
                <w:b/>
                <w:w w:val="95"/>
              </w:rPr>
              <w:t>Mode of Penalty</w:t>
            </w:r>
          </w:p>
        </w:tc>
        <w:tc>
          <w:tcPr>
            <w:tcW w:w="2252" w:type="dxa"/>
          </w:tcPr>
          <w:p w14:paraId="0B4FF1CA" w14:textId="77777777" w:rsidR="009E0D2D" w:rsidRPr="0066515A" w:rsidRDefault="009E0D2D" w:rsidP="00EC1D46">
            <w:pPr>
              <w:pStyle w:val="TableParagraph"/>
              <w:spacing w:before="2" w:line="252" w:lineRule="auto"/>
              <w:ind w:left="311" w:right="318" w:firstLine="1"/>
              <w:jc w:val="center"/>
              <w:rPr>
                <w:rFonts w:asciiTheme="majorHAnsi" w:hAnsiTheme="majorHAnsi"/>
                <w:b/>
              </w:rPr>
            </w:pPr>
            <w:r w:rsidRPr="0066515A">
              <w:rPr>
                <w:rFonts w:asciiTheme="majorHAnsi" w:hAnsiTheme="majorHAnsi"/>
                <w:b/>
                <w:w w:val="95"/>
              </w:rPr>
              <w:t xml:space="preserve">100% Quantity </w:t>
            </w:r>
            <w:r w:rsidRPr="0066515A">
              <w:rPr>
                <w:rFonts w:asciiTheme="majorHAnsi" w:hAnsiTheme="majorHAnsi"/>
                <w:b/>
                <w:w w:val="90"/>
              </w:rPr>
              <w:t>as per</w:t>
            </w:r>
            <w:r w:rsidR="00F8225F" w:rsidRPr="0066515A">
              <w:rPr>
                <w:rFonts w:asciiTheme="majorHAnsi" w:hAnsiTheme="majorHAnsi"/>
                <w:b/>
                <w:w w:val="90"/>
              </w:rPr>
              <w:t xml:space="preserve"> </w:t>
            </w:r>
            <w:r w:rsidRPr="0066515A">
              <w:rPr>
                <w:rFonts w:asciiTheme="majorHAnsi" w:hAnsiTheme="majorHAnsi"/>
                <w:b/>
                <w:w w:val="90"/>
              </w:rPr>
              <w:t xml:space="preserve">Purchase </w:t>
            </w:r>
            <w:r w:rsidRPr="0066515A">
              <w:rPr>
                <w:rFonts w:asciiTheme="majorHAnsi" w:hAnsiTheme="majorHAnsi"/>
                <w:b/>
              </w:rPr>
              <w:t>Order</w:t>
            </w:r>
          </w:p>
        </w:tc>
        <w:tc>
          <w:tcPr>
            <w:tcW w:w="1889" w:type="dxa"/>
          </w:tcPr>
          <w:p w14:paraId="14FB8470" w14:textId="77777777" w:rsidR="009E0D2D" w:rsidRPr="0066515A" w:rsidRDefault="009E0D2D" w:rsidP="00EC1D46">
            <w:pPr>
              <w:pStyle w:val="TableParagraph"/>
              <w:spacing w:before="2" w:line="244" w:lineRule="auto"/>
              <w:ind w:left="595" w:hanging="377"/>
              <w:rPr>
                <w:rFonts w:asciiTheme="majorHAnsi" w:hAnsiTheme="majorHAnsi"/>
                <w:b/>
              </w:rPr>
            </w:pPr>
            <w:r w:rsidRPr="0066515A">
              <w:rPr>
                <w:rFonts w:asciiTheme="majorHAnsi" w:hAnsiTheme="majorHAnsi"/>
                <w:b/>
                <w:w w:val="95"/>
              </w:rPr>
              <w:t xml:space="preserve">Total delivery </w:t>
            </w:r>
            <w:r w:rsidRPr="0066515A">
              <w:rPr>
                <w:rFonts w:asciiTheme="majorHAnsi" w:hAnsiTheme="majorHAnsi"/>
                <w:b/>
              </w:rPr>
              <w:t>period</w:t>
            </w:r>
          </w:p>
        </w:tc>
      </w:tr>
      <w:tr w:rsidR="009E0D2D" w:rsidRPr="0066515A" w14:paraId="78785A52" w14:textId="77777777" w:rsidTr="00EC1D46">
        <w:trPr>
          <w:trHeight w:hRule="exact" w:val="353"/>
        </w:trPr>
        <w:tc>
          <w:tcPr>
            <w:tcW w:w="4050" w:type="dxa"/>
          </w:tcPr>
          <w:p w14:paraId="7D0E36AF" w14:textId="77777777" w:rsidR="009E0D2D" w:rsidRPr="0066515A" w:rsidRDefault="009E0D2D" w:rsidP="00EC1D46">
            <w:pPr>
              <w:pStyle w:val="TableParagraph"/>
              <w:spacing w:line="268" w:lineRule="exact"/>
              <w:rPr>
                <w:rFonts w:asciiTheme="majorHAnsi" w:hAnsiTheme="majorHAnsi"/>
              </w:rPr>
            </w:pPr>
            <w:r w:rsidRPr="0066515A">
              <w:rPr>
                <w:rFonts w:asciiTheme="majorHAnsi" w:hAnsiTheme="majorHAnsi"/>
                <w:w w:val="105"/>
              </w:rPr>
              <w:t>Without penalty</w:t>
            </w:r>
          </w:p>
        </w:tc>
        <w:tc>
          <w:tcPr>
            <w:tcW w:w="2252" w:type="dxa"/>
          </w:tcPr>
          <w:p w14:paraId="2554C50C" w14:textId="333D8453" w:rsidR="009E0D2D" w:rsidRPr="0066515A" w:rsidRDefault="00686A99" w:rsidP="00EC1D46">
            <w:pPr>
              <w:pStyle w:val="TableParagraph"/>
              <w:spacing w:line="268" w:lineRule="exact"/>
              <w:ind w:left="0" w:right="677"/>
              <w:jc w:val="right"/>
              <w:rPr>
                <w:rFonts w:asciiTheme="majorHAnsi" w:hAnsiTheme="majorHAnsi"/>
              </w:rPr>
            </w:pPr>
            <w:r w:rsidRPr="0066515A">
              <w:rPr>
                <w:rFonts w:asciiTheme="majorHAnsi" w:hAnsiTheme="majorHAnsi"/>
                <w:w w:val="110"/>
              </w:rPr>
              <w:t>30</w:t>
            </w:r>
            <w:r w:rsidR="009E0D2D" w:rsidRPr="0066515A">
              <w:rPr>
                <w:rFonts w:asciiTheme="majorHAnsi" w:hAnsiTheme="majorHAnsi"/>
                <w:w w:val="110"/>
              </w:rPr>
              <w:t xml:space="preserve"> </w:t>
            </w:r>
            <w:r w:rsidRPr="0066515A">
              <w:rPr>
                <w:rFonts w:asciiTheme="majorHAnsi" w:hAnsiTheme="majorHAnsi"/>
                <w:w w:val="110"/>
              </w:rPr>
              <w:t>D</w:t>
            </w:r>
            <w:r w:rsidR="009E0D2D" w:rsidRPr="0066515A">
              <w:rPr>
                <w:rFonts w:asciiTheme="majorHAnsi" w:hAnsiTheme="majorHAnsi"/>
                <w:w w:val="110"/>
              </w:rPr>
              <w:t>ays</w:t>
            </w:r>
          </w:p>
        </w:tc>
        <w:tc>
          <w:tcPr>
            <w:tcW w:w="1889" w:type="dxa"/>
          </w:tcPr>
          <w:p w14:paraId="40181F5F" w14:textId="1D7292A1" w:rsidR="009E0D2D" w:rsidRPr="0066515A" w:rsidRDefault="00686A99" w:rsidP="00EC1D46">
            <w:pPr>
              <w:pStyle w:val="TableParagraph"/>
              <w:spacing w:line="268" w:lineRule="exact"/>
              <w:ind w:left="0" w:right="571"/>
              <w:jc w:val="right"/>
              <w:rPr>
                <w:rFonts w:asciiTheme="majorHAnsi" w:hAnsiTheme="majorHAnsi"/>
              </w:rPr>
            </w:pPr>
            <w:r w:rsidRPr="0066515A">
              <w:rPr>
                <w:rFonts w:asciiTheme="majorHAnsi" w:hAnsiTheme="majorHAnsi"/>
                <w:w w:val="110"/>
              </w:rPr>
              <w:t>30</w:t>
            </w:r>
            <w:r w:rsidR="009E0D2D" w:rsidRPr="0066515A">
              <w:rPr>
                <w:rFonts w:asciiTheme="majorHAnsi" w:hAnsiTheme="majorHAnsi"/>
                <w:w w:val="110"/>
              </w:rPr>
              <w:t xml:space="preserve"> </w:t>
            </w:r>
            <w:r w:rsidRPr="0066515A">
              <w:rPr>
                <w:rFonts w:asciiTheme="majorHAnsi" w:hAnsiTheme="majorHAnsi"/>
                <w:w w:val="110"/>
              </w:rPr>
              <w:t>D</w:t>
            </w:r>
            <w:r w:rsidR="009E0D2D" w:rsidRPr="0066515A">
              <w:rPr>
                <w:rFonts w:asciiTheme="majorHAnsi" w:hAnsiTheme="majorHAnsi"/>
                <w:w w:val="110"/>
              </w:rPr>
              <w:t>ays</w:t>
            </w:r>
          </w:p>
        </w:tc>
      </w:tr>
      <w:tr w:rsidR="009E0D2D" w:rsidRPr="0066515A" w14:paraId="7339D0DC" w14:textId="77777777" w:rsidTr="00EC1D46">
        <w:trPr>
          <w:trHeight w:hRule="exact" w:val="1066"/>
        </w:trPr>
        <w:tc>
          <w:tcPr>
            <w:tcW w:w="4050" w:type="dxa"/>
          </w:tcPr>
          <w:p w14:paraId="3C2E01B0" w14:textId="57B6D174" w:rsidR="009E0D2D" w:rsidRPr="0066515A" w:rsidRDefault="009E0D2D" w:rsidP="00EC1D46">
            <w:pPr>
              <w:pStyle w:val="TableParagraph"/>
              <w:spacing w:before="6" w:line="242" w:lineRule="auto"/>
              <w:ind w:right="133"/>
              <w:rPr>
                <w:rFonts w:asciiTheme="majorHAnsi" w:hAnsiTheme="majorHAnsi"/>
              </w:rPr>
            </w:pPr>
            <w:r w:rsidRPr="0066515A">
              <w:rPr>
                <w:rFonts w:asciiTheme="majorHAnsi" w:hAnsiTheme="majorHAnsi"/>
                <w:w w:val="105"/>
              </w:rPr>
              <w:t xml:space="preserve">With penalty @ 1% per day after </w:t>
            </w:r>
            <w:r w:rsidR="00686A99" w:rsidRPr="0066515A">
              <w:rPr>
                <w:rFonts w:asciiTheme="majorHAnsi" w:hAnsiTheme="majorHAnsi"/>
                <w:w w:val="105"/>
              </w:rPr>
              <w:t>30</w:t>
            </w:r>
            <w:r w:rsidRPr="0066515A">
              <w:rPr>
                <w:rFonts w:asciiTheme="majorHAnsi" w:hAnsiTheme="majorHAnsi"/>
                <w:w w:val="105"/>
              </w:rPr>
              <w:t xml:space="preserve">   days of issuance of Purchase Order </w:t>
            </w:r>
            <w:r w:rsidR="0062402B" w:rsidRPr="0066515A">
              <w:rPr>
                <w:rFonts w:asciiTheme="majorHAnsi" w:hAnsiTheme="majorHAnsi"/>
                <w:w w:val="105"/>
              </w:rPr>
              <w:t>up to</w:t>
            </w:r>
            <w:r w:rsidRPr="0066515A">
              <w:rPr>
                <w:rFonts w:asciiTheme="majorHAnsi" w:hAnsiTheme="majorHAnsi"/>
                <w:w w:val="105"/>
              </w:rPr>
              <w:t xml:space="preserve"> maximum of 10% of the total contract value.</w:t>
            </w:r>
          </w:p>
        </w:tc>
        <w:tc>
          <w:tcPr>
            <w:tcW w:w="2252" w:type="dxa"/>
          </w:tcPr>
          <w:p w14:paraId="4C038731" w14:textId="0A76F19E" w:rsidR="009E0D2D" w:rsidRPr="0066515A" w:rsidRDefault="009E0D2D" w:rsidP="00EC1D46">
            <w:pPr>
              <w:pStyle w:val="TableParagraph"/>
              <w:spacing w:before="6"/>
              <w:ind w:left="0" w:right="677"/>
              <w:jc w:val="right"/>
              <w:rPr>
                <w:rFonts w:asciiTheme="majorHAnsi" w:hAnsiTheme="majorHAnsi"/>
              </w:rPr>
            </w:pPr>
            <w:r w:rsidRPr="0066515A">
              <w:rPr>
                <w:rFonts w:asciiTheme="majorHAnsi" w:hAnsiTheme="majorHAnsi"/>
                <w:w w:val="110"/>
              </w:rPr>
              <w:t xml:space="preserve">10 </w:t>
            </w:r>
            <w:r w:rsidR="00686A99" w:rsidRPr="0066515A">
              <w:rPr>
                <w:rFonts w:asciiTheme="majorHAnsi" w:hAnsiTheme="majorHAnsi"/>
                <w:w w:val="110"/>
              </w:rPr>
              <w:t>D</w:t>
            </w:r>
            <w:r w:rsidRPr="0066515A">
              <w:rPr>
                <w:rFonts w:asciiTheme="majorHAnsi" w:hAnsiTheme="majorHAnsi"/>
                <w:w w:val="110"/>
              </w:rPr>
              <w:t>ays</w:t>
            </w:r>
          </w:p>
        </w:tc>
        <w:tc>
          <w:tcPr>
            <w:tcW w:w="1889" w:type="dxa"/>
          </w:tcPr>
          <w:p w14:paraId="3E663CDD" w14:textId="112A63D6" w:rsidR="009E0D2D" w:rsidRPr="0066515A" w:rsidRDefault="00686A99" w:rsidP="00EC1D46">
            <w:pPr>
              <w:pStyle w:val="TableParagraph"/>
              <w:spacing w:before="6"/>
              <w:ind w:left="0" w:right="571"/>
              <w:jc w:val="right"/>
              <w:rPr>
                <w:rFonts w:asciiTheme="majorHAnsi" w:hAnsiTheme="majorHAnsi"/>
              </w:rPr>
            </w:pPr>
            <w:r w:rsidRPr="0066515A">
              <w:rPr>
                <w:rFonts w:asciiTheme="majorHAnsi" w:hAnsiTheme="majorHAnsi"/>
                <w:w w:val="110"/>
              </w:rPr>
              <w:t>40</w:t>
            </w:r>
            <w:r w:rsidR="009E0D2D" w:rsidRPr="0066515A">
              <w:rPr>
                <w:rFonts w:asciiTheme="majorHAnsi" w:hAnsiTheme="majorHAnsi"/>
                <w:w w:val="110"/>
              </w:rPr>
              <w:t xml:space="preserve"> </w:t>
            </w:r>
            <w:r w:rsidRPr="0066515A">
              <w:rPr>
                <w:rFonts w:asciiTheme="majorHAnsi" w:hAnsiTheme="majorHAnsi"/>
                <w:w w:val="110"/>
              </w:rPr>
              <w:t>D</w:t>
            </w:r>
            <w:r w:rsidR="009E0D2D" w:rsidRPr="0066515A">
              <w:rPr>
                <w:rFonts w:asciiTheme="majorHAnsi" w:hAnsiTheme="majorHAnsi"/>
                <w:w w:val="110"/>
              </w:rPr>
              <w:t>ays</w:t>
            </w:r>
          </w:p>
        </w:tc>
      </w:tr>
      <w:tr w:rsidR="00686A99" w:rsidRPr="0066515A" w14:paraId="157D2B78" w14:textId="77777777" w:rsidTr="00EC1D46">
        <w:trPr>
          <w:trHeight w:hRule="exact" w:val="1066"/>
        </w:trPr>
        <w:tc>
          <w:tcPr>
            <w:tcW w:w="4050" w:type="dxa"/>
          </w:tcPr>
          <w:p w14:paraId="67141373" w14:textId="728D3141" w:rsidR="00686A99" w:rsidRPr="0066515A" w:rsidRDefault="00686A99" w:rsidP="00EC1D46">
            <w:pPr>
              <w:pStyle w:val="TableParagraph"/>
              <w:spacing w:before="6" w:line="242" w:lineRule="auto"/>
              <w:ind w:right="133"/>
              <w:rPr>
                <w:rFonts w:asciiTheme="majorHAnsi" w:hAnsiTheme="majorHAnsi"/>
                <w:w w:val="105"/>
              </w:rPr>
            </w:pPr>
            <w:r w:rsidRPr="0066515A">
              <w:rPr>
                <w:rFonts w:asciiTheme="majorHAnsi" w:hAnsiTheme="majorHAnsi"/>
                <w:w w:val="105"/>
              </w:rPr>
              <w:t>After 40 Days Penalty @ 5% per day will be charged till 60 days</w:t>
            </w:r>
          </w:p>
        </w:tc>
        <w:tc>
          <w:tcPr>
            <w:tcW w:w="2252" w:type="dxa"/>
          </w:tcPr>
          <w:p w14:paraId="083B09F5" w14:textId="6735225C" w:rsidR="00686A99" w:rsidRPr="0066515A" w:rsidRDefault="00686A99" w:rsidP="00EC1D46">
            <w:pPr>
              <w:pStyle w:val="TableParagraph"/>
              <w:spacing w:before="6"/>
              <w:ind w:left="0" w:right="677"/>
              <w:jc w:val="right"/>
              <w:rPr>
                <w:rFonts w:asciiTheme="majorHAnsi" w:hAnsiTheme="majorHAnsi"/>
                <w:w w:val="110"/>
              </w:rPr>
            </w:pPr>
            <w:r w:rsidRPr="0066515A">
              <w:rPr>
                <w:rFonts w:asciiTheme="majorHAnsi" w:hAnsiTheme="majorHAnsi"/>
                <w:w w:val="110"/>
              </w:rPr>
              <w:t>20 Days</w:t>
            </w:r>
          </w:p>
        </w:tc>
        <w:tc>
          <w:tcPr>
            <w:tcW w:w="1889" w:type="dxa"/>
          </w:tcPr>
          <w:p w14:paraId="5BF9B40D" w14:textId="206F28F1" w:rsidR="00686A99" w:rsidRPr="0066515A" w:rsidRDefault="00686A99" w:rsidP="00EC1D46">
            <w:pPr>
              <w:pStyle w:val="TableParagraph"/>
              <w:spacing w:before="6"/>
              <w:ind w:left="0" w:right="571"/>
              <w:jc w:val="right"/>
              <w:rPr>
                <w:rFonts w:asciiTheme="majorHAnsi" w:hAnsiTheme="majorHAnsi"/>
                <w:w w:val="110"/>
              </w:rPr>
            </w:pPr>
            <w:r w:rsidRPr="0066515A">
              <w:rPr>
                <w:rFonts w:asciiTheme="majorHAnsi" w:hAnsiTheme="majorHAnsi"/>
                <w:w w:val="110"/>
              </w:rPr>
              <w:t>60 Days</w:t>
            </w:r>
          </w:p>
        </w:tc>
      </w:tr>
    </w:tbl>
    <w:p w14:paraId="0C0E7B51" w14:textId="77777777" w:rsidR="009E0D2D" w:rsidRPr="0066515A" w:rsidRDefault="009E0D2D" w:rsidP="009E0D2D">
      <w:pPr>
        <w:pStyle w:val="BodyText"/>
        <w:rPr>
          <w:rFonts w:asciiTheme="majorHAnsi" w:hAnsiTheme="majorHAnsi"/>
          <w:sz w:val="20"/>
        </w:rPr>
      </w:pPr>
    </w:p>
    <w:p w14:paraId="229D7B6A" w14:textId="2244CF67" w:rsidR="009E0D2D" w:rsidRPr="0066515A" w:rsidRDefault="009E0D2D" w:rsidP="009E0D2D">
      <w:pPr>
        <w:pStyle w:val="BodyText"/>
        <w:rPr>
          <w:rFonts w:asciiTheme="majorHAnsi" w:hAnsiTheme="majorHAnsi"/>
          <w:sz w:val="24"/>
          <w:szCs w:val="28"/>
        </w:rPr>
      </w:pPr>
    </w:p>
    <w:p w14:paraId="44D560E8" w14:textId="231B10AF" w:rsidR="00686A99" w:rsidRDefault="00686A99" w:rsidP="0062402B">
      <w:pPr>
        <w:pStyle w:val="BodyText"/>
        <w:numPr>
          <w:ilvl w:val="0"/>
          <w:numId w:val="35"/>
        </w:numPr>
        <w:rPr>
          <w:rFonts w:asciiTheme="majorHAnsi" w:hAnsiTheme="majorHAnsi"/>
          <w:sz w:val="24"/>
          <w:szCs w:val="28"/>
        </w:rPr>
      </w:pPr>
      <w:r w:rsidRPr="0066515A">
        <w:rPr>
          <w:rFonts w:asciiTheme="majorHAnsi" w:hAnsiTheme="majorHAnsi"/>
          <w:sz w:val="24"/>
          <w:szCs w:val="28"/>
        </w:rPr>
        <w:t>After 60 Days Purchase Order will be Consider as Cancelled &amp; Legal Action will be in</w:t>
      </w:r>
      <w:r w:rsidR="00544767" w:rsidRPr="0066515A">
        <w:rPr>
          <w:rFonts w:asciiTheme="majorHAnsi" w:hAnsiTheme="majorHAnsi"/>
          <w:sz w:val="24"/>
          <w:szCs w:val="28"/>
        </w:rPr>
        <w:t>it</w:t>
      </w:r>
      <w:r w:rsidRPr="0066515A">
        <w:rPr>
          <w:rFonts w:asciiTheme="majorHAnsi" w:hAnsiTheme="majorHAnsi"/>
          <w:sz w:val="24"/>
          <w:szCs w:val="28"/>
        </w:rPr>
        <w:t>iated against the Firm i.e., which may lead to</w:t>
      </w:r>
      <w:r w:rsidR="00544767" w:rsidRPr="0066515A">
        <w:rPr>
          <w:rFonts w:asciiTheme="majorHAnsi" w:hAnsiTheme="majorHAnsi"/>
          <w:sz w:val="24"/>
          <w:szCs w:val="28"/>
        </w:rPr>
        <w:t xml:space="preserve"> </w:t>
      </w:r>
      <w:r w:rsidRPr="0066515A">
        <w:rPr>
          <w:rFonts w:asciiTheme="majorHAnsi" w:hAnsiTheme="majorHAnsi"/>
          <w:sz w:val="24"/>
          <w:szCs w:val="28"/>
        </w:rPr>
        <w:t>debarment &amp; blacklistment.</w:t>
      </w:r>
    </w:p>
    <w:p w14:paraId="605BDBFE" w14:textId="77777777" w:rsidR="00C51F2B" w:rsidRPr="0066515A" w:rsidRDefault="00C51F2B" w:rsidP="00C51F2B">
      <w:pPr>
        <w:pStyle w:val="BodyText"/>
        <w:ind w:left="1440"/>
        <w:rPr>
          <w:rFonts w:asciiTheme="majorHAnsi" w:hAnsiTheme="majorHAnsi"/>
          <w:sz w:val="24"/>
          <w:szCs w:val="28"/>
        </w:rPr>
      </w:pPr>
    </w:p>
    <w:bookmarkEnd w:id="0"/>
    <w:p w14:paraId="0E9452B3" w14:textId="77777777" w:rsidR="009E0D2D" w:rsidRPr="0066515A" w:rsidRDefault="009E0D2D" w:rsidP="009E0D2D">
      <w:pPr>
        <w:pStyle w:val="BodyText"/>
        <w:rPr>
          <w:rFonts w:asciiTheme="majorHAnsi" w:hAnsiTheme="majorHAnsi"/>
          <w:sz w:val="24"/>
          <w:szCs w:val="28"/>
        </w:rPr>
      </w:pPr>
    </w:p>
    <w:p w14:paraId="68248AE6" w14:textId="4137FDF0" w:rsidR="009E0D2D" w:rsidRPr="00E23C7D" w:rsidRDefault="009E0D2D" w:rsidP="00D66820">
      <w:pPr>
        <w:pStyle w:val="Heading1"/>
        <w:ind w:left="419" w:firstLine="720"/>
        <w:rPr>
          <w:rFonts w:asciiTheme="majorHAnsi" w:hAnsiTheme="majorHAnsi"/>
          <w:b/>
          <w:sz w:val="40"/>
          <w:szCs w:val="38"/>
        </w:rPr>
      </w:pPr>
      <w:r w:rsidRPr="00E23C7D">
        <w:rPr>
          <w:rFonts w:asciiTheme="majorHAnsi" w:hAnsiTheme="majorHAnsi"/>
          <w:b/>
          <w:w w:val="90"/>
          <w:sz w:val="40"/>
          <w:szCs w:val="38"/>
        </w:rPr>
        <w:lastRenderedPageBreak/>
        <w:t>Technical</w:t>
      </w:r>
      <w:r w:rsidR="0062328C" w:rsidRPr="00E23C7D">
        <w:rPr>
          <w:rFonts w:asciiTheme="majorHAnsi" w:hAnsiTheme="majorHAnsi"/>
          <w:b/>
          <w:w w:val="90"/>
          <w:sz w:val="40"/>
          <w:szCs w:val="38"/>
        </w:rPr>
        <w:t xml:space="preserve"> </w:t>
      </w:r>
      <w:r w:rsidRPr="00E23C7D">
        <w:rPr>
          <w:rFonts w:asciiTheme="majorHAnsi" w:hAnsiTheme="majorHAnsi"/>
          <w:b/>
          <w:w w:val="90"/>
          <w:sz w:val="40"/>
          <w:szCs w:val="38"/>
        </w:rPr>
        <w:t>Specifications</w:t>
      </w:r>
    </w:p>
    <w:p w14:paraId="5CF17DCF" w14:textId="77777777" w:rsidR="009E0D2D" w:rsidRPr="00E23C7D" w:rsidRDefault="009E0D2D" w:rsidP="009E0D2D">
      <w:pPr>
        <w:spacing w:before="110"/>
        <w:ind w:left="1139"/>
        <w:rPr>
          <w:rFonts w:asciiTheme="majorHAnsi" w:hAnsiTheme="majorHAnsi"/>
          <w:szCs w:val="24"/>
        </w:rPr>
      </w:pPr>
      <w:r w:rsidRPr="00E23C7D">
        <w:rPr>
          <w:rFonts w:asciiTheme="majorHAnsi" w:hAnsiTheme="majorHAnsi"/>
          <w:w w:val="105"/>
          <w:szCs w:val="24"/>
        </w:rPr>
        <w:t>Note: All the quoted equipmen</w:t>
      </w:r>
      <w:r w:rsidR="0062328C" w:rsidRPr="00E23C7D">
        <w:rPr>
          <w:rFonts w:asciiTheme="majorHAnsi" w:hAnsiTheme="majorHAnsi"/>
          <w:w w:val="105"/>
          <w:szCs w:val="24"/>
        </w:rPr>
        <w:t>t should be recognized/renowned</w:t>
      </w:r>
      <w:r w:rsidRPr="00E23C7D">
        <w:rPr>
          <w:rFonts w:asciiTheme="majorHAnsi" w:hAnsiTheme="majorHAnsi"/>
          <w:w w:val="105"/>
          <w:szCs w:val="24"/>
        </w:rPr>
        <w:t xml:space="preserve"> brands.</w:t>
      </w:r>
    </w:p>
    <w:p w14:paraId="37744963" w14:textId="77777777" w:rsidR="009E0D2D" w:rsidRPr="0066515A" w:rsidRDefault="009E0D2D" w:rsidP="009E0D2D">
      <w:pPr>
        <w:pStyle w:val="BodyText"/>
        <w:spacing w:before="4"/>
        <w:rPr>
          <w:rFonts w:asciiTheme="majorHAnsi" w:hAnsiTheme="majorHAnsi"/>
          <w:sz w:val="31"/>
        </w:rPr>
      </w:pPr>
    </w:p>
    <w:p w14:paraId="64C32617" w14:textId="574937E0" w:rsidR="00257783" w:rsidRPr="00842C18" w:rsidRDefault="009E0D2D" w:rsidP="00842C18">
      <w:pPr>
        <w:pStyle w:val="Heading5"/>
        <w:ind w:left="3098" w:firstLine="0"/>
        <w:rPr>
          <w:rFonts w:asciiTheme="majorHAnsi" w:hAnsiTheme="majorHAnsi"/>
          <w:sz w:val="28"/>
        </w:rPr>
      </w:pPr>
      <w:r w:rsidRPr="00842C18">
        <w:rPr>
          <w:rFonts w:asciiTheme="majorHAnsi" w:hAnsiTheme="majorHAnsi"/>
          <w:sz w:val="28"/>
          <w:u w:val="thick"/>
        </w:rPr>
        <w:t xml:space="preserve">Specifications of </w:t>
      </w:r>
      <w:r w:rsidR="00842C18" w:rsidRPr="00842C18">
        <w:rPr>
          <w:rFonts w:asciiTheme="majorHAnsi" w:hAnsiTheme="majorHAnsi"/>
          <w:sz w:val="28"/>
          <w:u w:val="thick"/>
        </w:rPr>
        <w:t xml:space="preserve"> IT Equipment and New Tonner</w:t>
      </w:r>
      <w:r w:rsidRPr="00842C18">
        <w:rPr>
          <w:rFonts w:asciiTheme="majorHAnsi" w:hAnsiTheme="majorHAnsi"/>
          <w:sz w:val="28"/>
          <w:u w:val="thick"/>
        </w:rPr>
        <w:t>.</w:t>
      </w:r>
    </w:p>
    <w:p w14:paraId="2D992D87" w14:textId="77777777" w:rsidR="00257783" w:rsidRPr="0066515A" w:rsidRDefault="00257783" w:rsidP="0062328C">
      <w:pPr>
        <w:rPr>
          <w:rFonts w:asciiTheme="majorHAnsi" w:hAnsiTheme="majorHAnsi"/>
        </w:rPr>
      </w:pPr>
    </w:p>
    <w:p w14:paraId="1AA83700" w14:textId="2C4A5808" w:rsidR="00D81492" w:rsidRPr="00095300" w:rsidRDefault="00D81492" w:rsidP="00D81492">
      <w:pPr>
        <w:shd w:val="clear" w:color="auto" w:fill="D9D9D9" w:themeFill="background1" w:themeFillShade="D9"/>
        <w:jc w:val="center"/>
        <w:rPr>
          <w:b/>
          <w:bCs/>
          <w:sz w:val="28"/>
          <w:szCs w:val="28"/>
          <w:u w:val="single"/>
        </w:rPr>
      </w:pPr>
    </w:p>
    <w:tbl>
      <w:tblPr>
        <w:tblStyle w:val="TableGrid"/>
        <w:tblW w:w="4652" w:type="pct"/>
        <w:tblInd w:w="175" w:type="dxa"/>
        <w:tblLook w:val="04A0" w:firstRow="1" w:lastRow="0" w:firstColumn="1" w:lastColumn="0" w:noHBand="0" w:noVBand="1"/>
      </w:tblPr>
      <w:tblGrid>
        <w:gridCol w:w="2838"/>
        <w:gridCol w:w="8187"/>
      </w:tblGrid>
      <w:tr w:rsidR="00D81492" w14:paraId="54E754F9" w14:textId="77777777" w:rsidTr="00C51F2B">
        <w:trPr>
          <w:trHeight w:val="536"/>
        </w:trPr>
        <w:tc>
          <w:tcPr>
            <w:tcW w:w="1287" w:type="pct"/>
            <w:shd w:val="clear" w:color="auto" w:fill="D9D9D9" w:themeFill="background1" w:themeFillShade="D9"/>
          </w:tcPr>
          <w:p w14:paraId="4252AA5B" w14:textId="77777777" w:rsidR="00D81492" w:rsidRPr="00200435" w:rsidRDefault="00D81492" w:rsidP="00F36E8E">
            <w:pPr>
              <w:jc w:val="center"/>
              <w:rPr>
                <w:b/>
                <w:bCs/>
                <w:sz w:val="28"/>
                <w:szCs w:val="28"/>
              </w:rPr>
            </w:pPr>
            <w:r w:rsidRPr="00200435">
              <w:rPr>
                <w:b/>
                <w:bCs/>
                <w:sz w:val="28"/>
                <w:szCs w:val="28"/>
              </w:rPr>
              <w:t>Name</w:t>
            </w:r>
          </w:p>
        </w:tc>
        <w:tc>
          <w:tcPr>
            <w:tcW w:w="3713" w:type="pct"/>
            <w:shd w:val="clear" w:color="auto" w:fill="D9D9D9" w:themeFill="background1" w:themeFillShade="D9"/>
          </w:tcPr>
          <w:p w14:paraId="785E4E1B" w14:textId="77777777" w:rsidR="00D81492" w:rsidRPr="00200435" w:rsidRDefault="00D81492" w:rsidP="00F36E8E">
            <w:pPr>
              <w:jc w:val="center"/>
              <w:rPr>
                <w:b/>
                <w:bCs/>
                <w:sz w:val="28"/>
                <w:szCs w:val="28"/>
              </w:rPr>
            </w:pPr>
            <w:r w:rsidRPr="00200435">
              <w:rPr>
                <w:b/>
                <w:bCs/>
                <w:sz w:val="28"/>
                <w:szCs w:val="28"/>
              </w:rPr>
              <w:t>Specification</w:t>
            </w:r>
          </w:p>
        </w:tc>
      </w:tr>
      <w:tr w:rsidR="00D81492" w14:paraId="5290A04D" w14:textId="77777777" w:rsidTr="00C51F2B">
        <w:trPr>
          <w:trHeight w:val="2408"/>
        </w:trPr>
        <w:tc>
          <w:tcPr>
            <w:tcW w:w="1287" w:type="pct"/>
          </w:tcPr>
          <w:p w14:paraId="49B3B557" w14:textId="77777777" w:rsidR="00D81492" w:rsidRPr="00095300" w:rsidRDefault="00D81492" w:rsidP="00F36E8E">
            <w:pPr>
              <w:jc w:val="center"/>
              <w:rPr>
                <w:b/>
                <w:bCs/>
                <w:sz w:val="24"/>
                <w:szCs w:val="24"/>
              </w:rPr>
            </w:pPr>
            <w:r>
              <w:rPr>
                <w:b/>
                <w:bCs/>
                <w:sz w:val="24"/>
                <w:szCs w:val="24"/>
              </w:rPr>
              <w:t>Desktop Computer</w:t>
            </w:r>
            <w:r>
              <w:rPr>
                <w:b/>
                <w:bCs/>
                <w:sz w:val="24"/>
                <w:szCs w:val="24"/>
              </w:rPr>
              <w:br/>
              <w:t>(20)</w:t>
            </w:r>
          </w:p>
        </w:tc>
        <w:tc>
          <w:tcPr>
            <w:tcW w:w="3713" w:type="pct"/>
          </w:tcPr>
          <w:p w14:paraId="0E409F21" w14:textId="4448F63F" w:rsidR="00D81492" w:rsidRPr="00095300" w:rsidRDefault="00D81492" w:rsidP="00F36E8E">
            <w:pPr>
              <w:rPr>
                <w:sz w:val="24"/>
                <w:szCs w:val="24"/>
              </w:rPr>
            </w:pPr>
            <w:r w:rsidRPr="00095300">
              <w:rPr>
                <w:b/>
                <w:bCs/>
                <w:sz w:val="24"/>
                <w:szCs w:val="24"/>
              </w:rPr>
              <w:t>Processor:</w:t>
            </w:r>
            <w:r w:rsidRPr="00095300">
              <w:rPr>
                <w:sz w:val="24"/>
                <w:szCs w:val="24"/>
              </w:rPr>
              <w:t xml:space="preserve"> Core </w:t>
            </w:r>
            <w:r>
              <w:rPr>
                <w:sz w:val="24"/>
                <w:szCs w:val="24"/>
              </w:rPr>
              <w:t>i5</w:t>
            </w:r>
            <w:r w:rsidR="006558BB">
              <w:rPr>
                <w:sz w:val="24"/>
                <w:szCs w:val="24"/>
              </w:rPr>
              <w:t xml:space="preserve"> 11</w:t>
            </w:r>
            <w:r w:rsidRPr="00095300">
              <w:rPr>
                <w:sz w:val="24"/>
                <w:szCs w:val="24"/>
                <w:vertAlign w:val="superscript"/>
              </w:rPr>
              <w:t>th</w:t>
            </w:r>
            <w:r w:rsidRPr="00095300">
              <w:rPr>
                <w:sz w:val="24"/>
                <w:szCs w:val="24"/>
              </w:rPr>
              <w:t xml:space="preserve"> Generation or Above</w:t>
            </w:r>
          </w:p>
          <w:p w14:paraId="60256444" w14:textId="77777777" w:rsidR="00D81492" w:rsidRPr="00095300" w:rsidRDefault="00D81492" w:rsidP="00F36E8E">
            <w:pPr>
              <w:rPr>
                <w:sz w:val="24"/>
                <w:szCs w:val="24"/>
              </w:rPr>
            </w:pPr>
            <w:r w:rsidRPr="00095300">
              <w:rPr>
                <w:b/>
                <w:bCs/>
                <w:sz w:val="24"/>
                <w:szCs w:val="24"/>
              </w:rPr>
              <w:t>Chipset:</w:t>
            </w:r>
            <w:r w:rsidRPr="00095300">
              <w:rPr>
                <w:sz w:val="24"/>
                <w:szCs w:val="24"/>
              </w:rPr>
              <w:t xml:space="preserve"> Intel</w:t>
            </w:r>
          </w:p>
          <w:p w14:paraId="15847626" w14:textId="77777777" w:rsidR="00D81492" w:rsidRPr="00095300" w:rsidRDefault="00D81492" w:rsidP="00F36E8E">
            <w:pPr>
              <w:rPr>
                <w:sz w:val="24"/>
                <w:szCs w:val="24"/>
              </w:rPr>
            </w:pPr>
            <w:r w:rsidRPr="00095300">
              <w:rPr>
                <w:b/>
                <w:bCs/>
                <w:sz w:val="24"/>
                <w:szCs w:val="24"/>
              </w:rPr>
              <w:t>Processor</w:t>
            </w:r>
            <w:r w:rsidRPr="00095300">
              <w:rPr>
                <w:sz w:val="24"/>
                <w:szCs w:val="24"/>
              </w:rPr>
              <w:t>: 2.9 GHz or higher, turbo up to 4.8 GHz</w:t>
            </w:r>
          </w:p>
          <w:p w14:paraId="15B5436F" w14:textId="77777777" w:rsidR="00D81492" w:rsidRPr="00095300" w:rsidRDefault="00D81492" w:rsidP="00F36E8E">
            <w:pPr>
              <w:rPr>
                <w:sz w:val="24"/>
                <w:szCs w:val="24"/>
              </w:rPr>
            </w:pPr>
            <w:r w:rsidRPr="00095300">
              <w:rPr>
                <w:b/>
                <w:bCs/>
                <w:sz w:val="24"/>
                <w:szCs w:val="24"/>
              </w:rPr>
              <w:t>RAM:</w:t>
            </w:r>
            <w:r w:rsidRPr="00095300">
              <w:rPr>
                <w:sz w:val="24"/>
                <w:szCs w:val="24"/>
              </w:rPr>
              <w:t xml:space="preserve"> 8 GB or higher</w:t>
            </w:r>
          </w:p>
          <w:p w14:paraId="65E8B291" w14:textId="77777777" w:rsidR="00D81492" w:rsidRPr="00095300" w:rsidRDefault="00D81492" w:rsidP="00F36E8E">
            <w:pPr>
              <w:rPr>
                <w:sz w:val="24"/>
                <w:szCs w:val="24"/>
              </w:rPr>
            </w:pPr>
            <w:r w:rsidRPr="00095300">
              <w:rPr>
                <w:b/>
                <w:bCs/>
                <w:sz w:val="24"/>
                <w:szCs w:val="24"/>
              </w:rPr>
              <w:t>Hard Disk:</w:t>
            </w:r>
            <w:r w:rsidRPr="00095300">
              <w:rPr>
                <w:sz w:val="24"/>
                <w:szCs w:val="24"/>
              </w:rPr>
              <w:t xml:space="preserve"> 512 GB</w:t>
            </w:r>
          </w:p>
          <w:p w14:paraId="2B175C30" w14:textId="77777777" w:rsidR="00D81492" w:rsidRPr="00095300" w:rsidRDefault="00D81492" w:rsidP="00F36E8E">
            <w:pPr>
              <w:rPr>
                <w:sz w:val="24"/>
                <w:szCs w:val="24"/>
              </w:rPr>
            </w:pPr>
            <w:r w:rsidRPr="00095300">
              <w:rPr>
                <w:b/>
                <w:bCs/>
                <w:sz w:val="24"/>
                <w:szCs w:val="24"/>
              </w:rPr>
              <w:t>Connectivity:</w:t>
            </w:r>
            <w:r w:rsidRPr="00095300">
              <w:rPr>
                <w:sz w:val="24"/>
                <w:szCs w:val="24"/>
              </w:rPr>
              <w:t xml:space="preserve"> Wi-Fi Lan Card</w:t>
            </w:r>
          </w:p>
          <w:p w14:paraId="3A386C6A" w14:textId="77777777" w:rsidR="00D81492" w:rsidRPr="00095300" w:rsidRDefault="00D81492" w:rsidP="00F36E8E">
            <w:pPr>
              <w:rPr>
                <w:sz w:val="24"/>
                <w:szCs w:val="24"/>
              </w:rPr>
            </w:pPr>
            <w:r w:rsidRPr="00095300">
              <w:rPr>
                <w:b/>
                <w:bCs/>
                <w:sz w:val="24"/>
                <w:szCs w:val="24"/>
              </w:rPr>
              <w:t>DVD:</w:t>
            </w:r>
            <w:r w:rsidRPr="00095300">
              <w:rPr>
                <w:sz w:val="24"/>
                <w:szCs w:val="24"/>
              </w:rPr>
              <w:t xml:space="preserve"> Internal (Optional)</w:t>
            </w:r>
          </w:p>
          <w:p w14:paraId="21A3E338" w14:textId="77777777" w:rsidR="00D81492" w:rsidRPr="00095300" w:rsidRDefault="00D81492" w:rsidP="00F36E8E">
            <w:pPr>
              <w:rPr>
                <w:sz w:val="24"/>
                <w:szCs w:val="24"/>
              </w:rPr>
            </w:pPr>
            <w:r w:rsidRPr="00095300">
              <w:rPr>
                <w:b/>
                <w:bCs/>
                <w:sz w:val="24"/>
                <w:szCs w:val="24"/>
              </w:rPr>
              <w:t>Monitor:</w:t>
            </w:r>
            <w:r w:rsidRPr="00095300">
              <w:rPr>
                <w:sz w:val="24"/>
                <w:szCs w:val="24"/>
              </w:rPr>
              <w:t xml:space="preserve"> Up to 19 inch or above, Integrated Speakers</w:t>
            </w:r>
            <w:r>
              <w:rPr>
                <w:sz w:val="24"/>
                <w:szCs w:val="24"/>
              </w:rPr>
              <w:t xml:space="preserve"> (OR CPU Built-In)</w:t>
            </w:r>
            <w:r w:rsidRPr="00095300">
              <w:rPr>
                <w:sz w:val="24"/>
                <w:szCs w:val="24"/>
              </w:rPr>
              <w:t>, Full HD (1080p), HDMI, DVI-D, VGA</w:t>
            </w:r>
          </w:p>
          <w:p w14:paraId="2750A47A" w14:textId="77777777" w:rsidR="00D81492" w:rsidRPr="00095300" w:rsidRDefault="00D81492" w:rsidP="00F36E8E">
            <w:pPr>
              <w:rPr>
                <w:sz w:val="24"/>
                <w:szCs w:val="24"/>
              </w:rPr>
            </w:pPr>
            <w:r w:rsidRPr="00095300">
              <w:rPr>
                <w:b/>
                <w:bCs/>
                <w:sz w:val="24"/>
                <w:szCs w:val="24"/>
              </w:rPr>
              <w:t>Keyboard:</w:t>
            </w:r>
            <w:r w:rsidRPr="00095300">
              <w:rPr>
                <w:sz w:val="24"/>
                <w:szCs w:val="24"/>
              </w:rPr>
              <w:t xml:space="preserve"> USB Cable/Wireless </w:t>
            </w:r>
          </w:p>
          <w:p w14:paraId="5BC29A96" w14:textId="77777777" w:rsidR="00D81492" w:rsidRPr="00095300" w:rsidRDefault="00D81492" w:rsidP="00F36E8E">
            <w:pPr>
              <w:rPr>
                <w:sz w:val="24"/>
                <w:szCs w:val="24"/>
              </w:rPr>
            </w:pPr>
            <w:r w:rsidRPr="00095300">
              <w:rPr>
                <w:b/>
                <w:bCs/>
                <w:sz w:val="24"/>
                <w:szCs w:val="24"/>
              </w:rPr>
              <w:t>Mouse:</w:t>
            </w:r>
            <w:r w:rsidRPr="00095300">
              <w:rPr>
                <w:sz w:val="24"/>
                <w:szCs w:val="24"/>
              </w:rPr>
              <w:t xml:space="preserve"> USB Cable/Wireless</w:t>
            </w:r>
          </w:p>
          <w:p w14:paraId="53B14428" w14:textId="77777777" w:rsidR="00D81492" w:rsidRPr="00095300" w:rsidRDefault="00D81492" w:rsidP="00F36E8E">
            <w:pPr>
              <w:rPr>
                <w:sz w:val="24"/>
                <w:szCs w:val="24"/>
              </w:rPr>
            </w:pPr>
          </w:p>
        </w:tc>
      </w:tr>
      <w:tr w:rsidR="00D81492" w14:paraId="3453C96B" w14:textId="77777777" w:rsidTr="00C51F2B">
        <w:trPr>
          <w:trHeight w:val="778"/>
        </w:trPr>
        <w:tc>
          <w:tcPr>
            <w:tcW w:w="1287" w:type="pct"/>
          </w:tcPr>
          <w:p w14:paraId="116287C9" w14:textId="77777777" w:rsidR="00D81492" w:rsidRPr="00095300" w:rsidRDefault="00D81492" w:rsidP="00F36E8E">
            <w:pPr>
              <w:jc w:val="center"/>
              <w:rPr>
                <w:b/>
                <w:bCs/>
                <w:sz w:val="24"/>
                <w:szCs w:val="24"/>
              </w:rPr>
            </w:pPr>
            <w:r w:rsidRPr="00095300">
              <w:rPr>
                <w:b/>
                <w:bCs/>
                <w:sz w:val="24"/>
                <w:szCs w:val="24"/>
              </w:rPr>
              <w:t>Printer Cartridge</w:t>
            </w:r>
            <w:r>
              <w:rPr>
                <w:b/>
                <w:bCs/>
                <w:sz w:val="24"/>
                <w:szCs w:val="24"/>
              </w:rPr>
              <w:t xml:space="preserve"> (10)</w:t>
            </w:r>
          </w:p>
        </w:tc>
        <w:tc>
          <w:tcPr>
            <w:tcW w:w="3713" w:type="pct"/>
          </w:tcPr>
          <w:p w14:paraId="0BFFED62" w14:textId="77777777" w:rsidR="00D81492" w:rsidRPr="00095300" w:rsidRDefault="00D81492" w:rsidP="00F36E8E">
            <w:pPr>
              <w:rPr>
                <w:b/>
                <w:bCs/>
                <w:sz w:val="24"/>
                <w:szCs w:val="24"/>
              </w:rPr>
            </w:pPr>
            <w:r w:rsidRPr="00095300">
              <w:rPr>
                <w:b/>
                <w:bCs/>
                <w:sz w:val="24"/>
                <w:szCs w:val="24"/>
              </w:rPr>
              <w:t xml:space="preserve">Printer Model: </w:t>
            </w:r>
            <w:r w:rsidRPr="00095300">
              <w:rPr>
                <w:sz w:val="24"/>
                <w:szCs w:val="24"/>
              </w:rPr>
              <w:t>HP Laser Jet Pro MFP 428fdw</w:t>
            </w:r>
          </w:p>
          <w:p w14:paraId="74428763" w14:textId="77777777" w:rsidR="00D81492" w:rsidRDefault="00D81492" w:rsidP="00F36E8E">
            <w:pPr>
              <w:rPr>
                <w:sz w:val="24"/>
                <w:szCs w:val="24"/>
              </w:rPr>
            </w:pPr>
            <w:r w:rsidRPr="00095300">
              <w:rPr>
                <w:b/>
                <w:bCs/>
                <w:sz w:val="24"/>
                <w:szCs w:val="24"/>
              </w:rPr>
              <w:t xml:space="preserve">Toner Model: </w:t>
            </w:r>
            <w:r w:rsidRPr="00095300">
              <w:rPr>
                <w:sz w:val="24"/>
                <w:szCs w:val="24"/>
              </w:rPr>
              <w:t xml:space="preserve">HP </w:t>
            </w:r>
            <w:r w:rsidRPr="00CC7B7C">
              <w:rPr>
                <w:b/>
                <w:bCs/>
                <w:sz w:val="24"/>
                <w:szCs w:val="24"/>
              </w:rPr>
              <w:t>CF259A</w:t>
            </w:r>
            <w:r w:rsidRPr="00095300">
              <w:rPr>
                <w:sz w:val="24"/>
                <w:szCs w:val="24"/>
              </w:rPr>
              <w:t xml:space="preserve"> 59A</w:t>
            </w:r>
            <w:r>
              <w:rPr>
                <w:sz w:val="24"/>
                <w:szCs w:val="24"/>
              </w:rPr>
              <w:t xml:space="preserve"> (Genuine)</w:t>
            </w:r>
          </w:p>
          <w:p w14:paraId="3750E969" w14:textId="77777777" w:rsidR="00D81492" w:rsidRPr="00E47FEB" w:rsidRDefault="00D81492" w:rsidP="00F36E8E">
            <w:pPr>
              <w:rPr>
                <w:b/>
                <w:bCs/>
                <w:sz w:val="24"/>
                <w:szCs w:val="24"/>
              </w:rPr>
            </w:pPr>
            <w:r w:rsidRPr="00E47FEB">
              <w:rPr>
                <w:b/>
                <w:bCs/>
                <w:sz w:val="24"/>
                <w:szCs w:val="24"/>
              </w:rPr>
              <w:t>Product subgroup</w:t>
            </w:r>
            <w:r>
              <w:rPr>
                <w:b/>
                <w:bCs/>
                <w:sz w:val="24"/>
                <w:szCs w:val="24"/>
              </w:rPr>
              <w:t xml:space="preserve">: </w:t>
            </w:r>
            <w:r w:rsidRPr="00E47FEB">
              <w:rPr>
                <w:sz w:val="24"/>
                <w:szCs w:val="24"/>
              </w:rPr>
              <w:t>Standard Capacity Toner Cartridges</w:t>
            </w:r>
          </w:p>
          <w:p w14:paraId="36173225" w14:textId="77777777" w:rsidR="00D81492" w:rsidRPr="00E47FEB" w:rsidRDefault="00D81492" w:rsidP="00F36E8E">
            <w:pPr>
              <w:rPr>
                <w:sz w:val="24"/>
                <w:szCs w:val="24"/>
              </w:rPr>
            </w:pPr>
            <w:r w:rsidRPr="00E47FEB">
              <w:rPr>
                <w:b/>
                <w:bCs/>
                <w:sz w:val="24"/>
                <w:szCs w:val="24"/>
              </w:rPr>
              <w:t>Color(s) of printing supplies</w:t>
            </w:r>
            <w:r>
              <w:rPr>
                <w:b/>
                <w:bCs/>
                <w:sz w:val="24"/>
                <w:szCs w:val="24"/>
              </w:rPr>
              <w:t xml:space="preserve">: </w:t>
            </w:r>
            <w:r w:rsidRPr="00E47FEB">
              <w:rPr>
                <w:sz w:val="24"/>
                <w:szCs w:val="24"/>
              </w:rPr>
              <w:t>Black</w:t>
            </w:r>
          </w:p>
          <w:p w14:paraId="32EB767B" w14:textId="77777777" w:rsidR="00D81492" w:rsidRPr="00E47FEB" w:rsidRDefault="00D81492" w:rsidP="00F36E8E">
            <w:pPr>
              <w:rPr>
                <w:b/>
                <w:bCs/>
                <w:sz w:val="24"/>
                <w:szCs w:val="24"/>
              </w:rPr>
            </w:pPr>
            <w:r w:rsidRPr="00E47FEB">
              <w:rPr>
                <w:b/>
                <w:bCs/>
                <w:sz w:val="24"/>
                <w:szCs w:val="24"/>
              </w:rPr>
              <w:t>Page yield (black and white)</w:t>
            </w:r>
            <w:r>
              <w:rPr>
                <w:b/>
                <w:bCs/>
                <w:sz w:val="24"/>
                <w:szCs w:val="24"/>
              </w:rPr>
              <w:t xml:space="preserve">: </w:t>
            </w:r>
            <w:r w:rsidRPr="00E47FEB">
              <w:rPr>
                <w:sz w:val="24"/>
                <w:szCs w:val="24"/>
              </w:rPr>
              <w:t>~3,000 pages</w:t>
            </w:r>
          </w:p>
          <w:p w14:paraId="0E2D19A3" w14:textId="77777777" w:rsidR="00D81492" w:rsidRPr="00E47FEB" w:rsidRDefault="00D81492" w:rsidP="00F36E8E">
            <w:pPr>
              <w:rPr>
                <w:b/>
                <w:bCs/>
                <w:sz w:val="24"/>
                <w:szCs w:val="24"/>
              </w:rPr>
            </w:pPr>
            <w:r w:rsidRPr="00E47FEB">
              <w:rPr>
                <w:b/>
                <w:bCs/>
                <w:sz w:val="24"/>
                <w:szCs w:val="24"/>
              </w:rPr>
              <w:t>Select</w:t>
            </w:r>
            <w:r>
              <w:rPr>
                <w:b/>
                <w:bCs/>
                <w:sz w:val="24"/>
                <w:szCs w:val="24"/>
              </w:rPr>
              <w:t xml:space="preserve"> </w:t>
            </w:r>
            <w:r w:rsidRPr="00E47FEB">
              <w:rPr>
                <w:b/>
                <w:bCs/>
                <w:sz w:val="24"/>
                <w:szCs w:val="24"/>
              </w:rPr>
              <w:t>ability</w:t>
            </w:r>
            <w:r>
              <w:rPr>
                <w:b/>
                <w:bCs/>
                <w:sz w:val="24"/>
                <w:szCs w:val="24"/>
              </w:rPr>
              <w:t xml:space="preserve">: </w:t>
            </w:r>
            <w:r w:rsidRPr="00E47FEB">
              <w:rPr>
                <w:sz w:val="24"/>
                <w:szCs w:val="24"/>
              </w:rPr>
              <w:t>59A</w:t>
            </w:r>
          </w:p>
          <w:p w14:paraId="733D4A98" w14:textId="77777777" w:rsidR="00D81492" w:rsidRPr="00E47FEB" w:rsidRDefault="00D81492" w:rsidP="00F36E8E">
            <w:pPr>
              <w:rPr>
                <w:b/>
                <w:bCs/>
                <w:sz w:val="24"/>
                <w:szCs w:val="24"/>
              </w:rPr>
            </w:pPr>
            <w:r w:rsidRPr="00E47FEB">
              <w:rPr>
                <w:b/>
                <w:bCs/>
                <w:sz w:val="24"/>
                <w:szCs w:val="24"/>
              </w:rPr>
              <w:t>Print technology</w:t>
            </w:r>
            <w:r>
              <w:rPr>
                <w:b/>
                <w:bCs/>
                <w:sz w:val="24"/>
                <w:szCs w:val="24"/>
              </w:rPr>
              <w:t xml:space="preserve">: </w:t>
            </w:r>
            <w:r w:rsidRPr="00E47FEB">
              <w:rPr>
                <w:sz w:val="24"/>
                <w:szCs w:val="24"/>
              </w:rPr>
              <w:t>Laser</w:t>
            </w:r>
          </w:p>
          <w:p w14:paraId="116394E5" w14:textId="77777777" w:rsidR="00D81492" w:rsidRPr="00095300" w:rsidRDefault="00D81492" w:rsidP="00F36E8E">
            <w:pPr>
              <w:rPr>
                <w:b/>
                <w:bCs/>
                <w:sz w:val="24"/>
                <w:szCs w:val="24"/>
              </w:rPr>
            </w:pPr>
            <w:r w:rsidRPr="00E47FEB">
              <w:rPr>
                <w:b/>
                <w:bCs/>
                <w:sz w:val="24"/>
                <w:szCs w:val="24"/>
              </w:rPr>
              <w:t>Print Resolution Technologies</w:t>
            </w:r>
            <w:r>
              <w:rPr>
                <w:b/>
                <w:bCs/>
                <w:sz w:val="24"/>
                <w:szCs w:val="24"/>
              </w:rPr>
              <w:t xml:space="preserve">: </w:t>
            </w:r>
            <w:r w:rsidRPr="00E47FEB">
              <w:rPr>
                <w:sz w:val="24"/>
                <w:szCs w:val="24"/>
              </w:rPr>
              <w:t>Jet Intelligence</w:t>
            </w:r>
          </w:p>
        </w:tc>
      </w:tr>
      <w:tr w:rsidR="00D81492" w14:paraId="742319D0" w14:textId="77777777" w:rsidTr="00C51F2B">
        <w:trPr>
          <w:trHeight w:val="778"/>
        </w:trPr>
        <w:tc>
          <w:tcPr>
            <w:tcW w:w="1287" w:type="pct"/>
          </w:tcPr>
          <w:p w14:paraId="0D62D881" w14:textId="77777777" w:rsidR="00D81492" w:rsidRDefault="00D81492" w:rsidP="00F36E8E">
            <w:pPr>
              <w:jc w:val="center"/>
              <w:rPr>
                <w:b/>
                <w:bCs/>
                <w:sz w:val="24"/>
                <w:szCs w:val="24"/>
              </w:rPr>
            </w:pPr>
            <w:r>
              <w:rPr>
                <w:b/>
                <w:bCs/>
                <w:sz w:val="24"/>
                <w:szCs w:val="24"/>
              </w:rPr>
              <w:t>Photocopier Toner</w:t>
            </w:r>
          </w:p>
          <w:p w14:paraId="24187D0B" w14:textId="77777777" w:rsidR="00D81492" w:rsidRPr="00095300" w:rsidRDefault="00D81492" w:rsidP="00F36E8E">
            <w:pPr>
              <w:jc w:val="center"/>
              <w:rPr>
                <w:b/>
                <w:bCs/>
                <w:sz w:val="24"/>
                <w:szCs w:val="24"/>
              </w:rPr>
            </w:pPr>
            <w:r>
              <w:rPr>
                <w:b/>
                <w:bCs/>
                <w:sz w:val="24"/>
                <w:szCs w:val="24"/>
              </w:rPr>
              <w:t>(2)</w:t>
            </w:r>
          </w:p>
        </w:tc>
        <w:tc>
          <w:tcPr>
            <w:tcW w:w="3713" w:type="pct"/>
          </w:tcPr>
          <w:p w14:paraId="5A81E0F7" w14:textId="77777777" w:rsidR="00D81492" w:rsidRDefault="00D81492" w:rsidP="00F36E8E">
            <w:pPr>
              <w:rPr>
                <w:sz w:val="24"/>
                <w:szCs w:val="24"/>
              </w:rPr>
            </w:pPr>
            <w:r>
              <w:rPr>
                <w:b/>
                <w:bCs/>
                <w:sz w:val="24"/>
                <w:szCs w:val="24"/>
              </w:rPr>
              <w:t xml:space="preserve">Model: </w:t>
            </w:r>
            <w:r w:rsidRPr="00C400A1">
              <w:rPr>
                <w:sz w:val="24"/>
                <w:szCs w:val="24"/>
              </w:rPr>
              <w:t xml:space="preserve">Toshiba </w:t>
            </w:r>
            <w:r>
              <w:rPr>
                <w:sz w:val="24"/>
                <w:szCs w:val="24"/>
              </w:rPr>
              <w:t>e</w:t>
            </w:r>
            <w:r w:rsidRPr="00C400A1">
              <w:rPr>
                <w:sz w:val="24"/>
                <w:szCs w:val="24"/>
              </w:rPr>
              <w:t>-STUDIO3518A</w:t>
            </w:r>
          </w:p>
          <w:p w14:paraId="43A058FE" w14:textId="77777777" w:rsidR="00D81492" w:rsidRDefault="00D81492" w:rsidP="00F36E8E">
            <w:pPr>
              <w:rPr>
                <w:sz w:val="24"/>
                <w:szCs w:val="24"/>
              </w:rPr>
            </w:pPr>
            <w:r>
              <w:rPr>
                <w:b/>
                <w:bCs/>
                <w:sz w:val="24"/>
                <w:szCs w:val="24"/>
              </w:rPr>
              <w:t xml:space="preserve">Toner: </w:t>
            </w:r>
            <w:r w:rsidRPr="00764B83">
              <w:rPr>
                <w:sz w:val="24"/>
                <w:szCs w:val="24"/>
              </w:rPr>
              <w:t xml:space="preserve">Black Toner Cartridge </w:t>
            </w:r>
            <w:r>
              <w:rPr>
                <w:b/>
                <w:bCs/>
                <w:sz w:val="24"/>
                <w:szCs w:val="24"/>
              </w:rPr>
              <w:t xml:space="preserve">T-5018U </w:t>
            </w:r>
            <w:r>
              <w:rPr>
                <w:sz w:val="24"/>
                <w:szCs w:val="24"/>
              </w:rPr>
              <w:t>(Genuine)</w:t>
            </w:r>
          </w:p>
          <w:p w14:paraId="7982EC60" w14:textId="77777777" w:rsidR="00D81492" w:rsidRPr="00764B83" w:rsidRDefault="00D81492" w:rsidP="00F36E8E">
            <w:pPr>
              <w:rPr>
                <w:b/>
                <w:bCs/>
                <w:sz w:val="24"/>
                <w:szCs w:val="24"/>
              </w:rPr>
            </w:pPr>
            <w:r w:rsidRPr="00764B83">
              <w:rPr>
                <w:b/>
                <w:bCs/>
                <w:sz w:val="24"/>
                <w:szCs w:val="24"/>
              </w:rPr>
              <w:t>Manufacturer</w:t>
            </w:r>
            <w:r>
              <w:rPr>
                <w:b/>
                <w:bCs/>
                <w:sz w:val="24"/>
                <w:szCs w:val="24"/>
              </w:rPr>
              <w:t xml:space="preserve">: </w:t>
            </w:r>
            <w:r w:rsidRPr="00764B83">
              <w:rPr>
                <w:sz w:val="24"/>
                <w:szCs w:val="24"/>
              </w:rPr>
              <w:t>Toshiba</w:t>
            </w:r>
          </w:p>
          <w:p w14:paraId="2EB3127E" w14:textId="77777777" w:rsidR="00D81492" w:rsidRPr="00764B83" w:rsidRDefault="00D81492" w:rsidP="00F36E8E">
            <w:pPr>
              <w:rPr>
                <w:b/>
                <w:bCs/>
                <w:sz w:val="24"/>
                <w:szCs w:val="24"/>
              </w:rPr>
            </w:pPr>
            <w:r w:rsidRPr="00764B83">
              <w:rPr>
                <w:b/>
                <w:bCs/>
                <w:sz w:val="24"/>
                <w:szCs w:val="24"/>
              </w:rPr>
              <w:t>Color/Type</w:t>
            </w:r>
            <w:r>
              <w:rPr>
                <w:b/>
                <w:bCs/>
                <w:sz w:val="24"/>
                <w:szCs w:val="24"/>
              </w:rPr>
              <w:t xml:space="preserve">: </w:t>
            </w:r>
            <w:r w:rsidRPr="00764B83">
              <w:rPr>
                <w:sz w:val="24"/>
                <w:szCs w:val="24"/>
              </w:rPr>
              <w:t>Black</w:t>
            </w:r>
            <w:r w:rsidRPr="00764B83">
              <w:rPr>
                <w:b/>
                <w:bCs/>
                <w:sz w:val="24"/>
                <w:szCs w:val="24"/>
              </w:rPr>
              <w:t xml:space="preserve"> </w:t>
            </w:r>
            <w:bookmarkStart w:id="1" w:name="_GoBack"/>
            <w:bookmarkEnd w:id="1"/>
          </w:p>
          <w:p w14:paraId="26D929BE" w14:textId="77777777" w:rsidR="00D81492" w:rsidRPr="00095300" w:rsidRDefault="00D81492" w:rsidP="00F36E8E">
            <w:pPr>
              <w:rPr>
                <w:b/>
                <w:bCs/>
                <w:sz w:val="24"/>
                <w:szCs w:val="24"/>
              </w:rPr>
            </w:pPr>
            <w:r>
              <w:rPr>
                <w:b/>
                <w:bCs/>
                <w:sz w:val="24"/>
                <w:szCs w:val="24"/>
              </w:rPr>
              <w:t>Y</w:t>
            </w:r>
            <w:r w:rsidRPr="00764B83">
              <w:rPr>
                <w:b/>
                <w:bCs/>
                <w:sz w:val="24"/>
                <w:szCs w:val="24"/>
              </w:rPr>
              <w:t>ield</w:t>
            </w:r>
            <w:r>
              <w:rPr>
                <w:b/>
                <w:bCs/>
                <w:sz w:val="24"/>
                <w:szCs w:val="24"/>
              </w:rPr>
              <w:t xml:space="preserve">: </w:t>
            </w:r>
            <w:r>
              <w:rPr>
                <w:sz w:val="24"/>
                <w:szCs w:val="24"/>
              </w:rPr>
              <w:t>Approx. 43,900 page yield</w:t>
            </w:r>
          </w:p>
        </w:tc>
      </w:tr>
    </w:tbl>
    <w:p w14:paraId="6024F131" w14:textId="74647622" w:rsidR="005512F6" w:rsidRDefault="005512F6" w:rsidP="009E0D2D">
      <w:pPr>
        <w:rPr>
          <w:rFonts w:asciiTheme="majorHAnsi" w:hAnsiTheme="majorHAnsi"/>
        </w:rPr>
      </w:pPr>
    </w:p>
    <w:p w14:paraId="3EFF0875" w14:textId="77777777" w:rsidR="005512F6" w:rsidRPr="005512F6" w:rsidRDefault="005512F6" w:rsidP="005512F6">
      <w:pPr>
        <w:rPr>
          <w:rFonts w:asciiTheme="majorHAnsi" w:hAnsiTheme="majorHAnsi"/>
        </w:rPr>
      </w:pPr>
    </w:p>
    <w:p w14:paraId="2F929B1B" w14:textId="77777777" w:rsidR="005512F6" w:rsidRPr="005512F6" w:rsidRDefault="005512F6" w:rsidP="005512F6">
      <w:pPr>
        <w:rPr>
          <w:rFonts w:asciiTheme="majorHAnsi" w:hAnsiTheme="majorHAnsi"/>
        </w:rPr>
      </w:pPr>
    </w:p>
    <w:p w14:paraId="2D3C1CB4" w14:textId="77777777" w:rsidR="005512F6" w:rsidRPr="005512F6" w:rsidRDefault="005512F6" w:rsidP="005512F6">
      <w:pPr>
        <w:rPr>
          <w:rFonts w:asciiTheme="majorHAnsi" w:hAnsiTheme="majorHAnsi"/>
        </w:rPr>
      </w:pPr>
    </w:p>
    <w:p w14:paraId="4D14E47F" w14:textId="6CB44079" w:rsidR="005512F6" w:rsidRDefault="005512F6" w:rsidP="005512F6">
      <w:pPr>
        <w:rPr>
          <w:rFonts w:asciiTheme="majorHAnsi" w:hAnsiTheme="majorHAnsi"/>
        </w:rPr>
      </w:pPr>
    </w:p>
    <w:p w14:paraId="5A1A46BC" w14:textId="6B506D66" w:rsidR="005512F6" w:rsidRDefault="005512F6" w:rsidP="005512F6">
      <w:pPr>
        <w:jc w:val="center"/>
        <w:rPr>
          <w:rFonts w:asciiTheme="majorHAnsi" w:hAnsiTheme="majorHAnsi"/>
        </w:rPr>
      </w:pPr>
    </w:p>
    <w:p w14:paraId="0781C530" w14:textId="5271FC3D" w:rsidR="009E0D2D" w:rsidRPr="005512F6" w:rsidRDefault="005512F6" w:rsidP="005512F6">
      <w:pPr>
        <w:tabs>
          <w:tab w:val="center" w:pos="5930"/>
        </w:tabs>
        <w:rPr>
          <w:rFonts w:asciiTheme="majorHAnsi" w:hAnsiTheme="majorHAnsi"/>
        </w:rPr>
        <w:sectPr w:rsidR="009E0D2D" w:rsidRPr="005512F6">
          <w:pgSz w:w="12240" w:h="15840"/>
          <w:pgMar w:top="1500" w:right="180" w:bottom="0" w:left="200" w:header="720" w:footer="720" w:gutter="0"/>
          <w:cols w:space="720"/>
        </w:sectPr>
      </w:pPr>
      <w:r>
        <w:rPr>
          <w:rFonts w:asciiTheme="majorHAnsi" w:hAnsiTheme="majorHAnsi"/>
        </w:rPr>
        <w:tab/>
      </w:r>
    </w:p>
    <w:p w14:paraId="5E1FB819" w14:textId="77777777" w:rsidR="00FD2B97" w:rsidRPr="00FD2B97" w:rsidRDefault="00FD2B97" w:rsidP="00FD2B97">
      <w:pPr>
        <w:spacing w:before="120"/>
        <w:ind w:left="764" w:right="864"/>
        <w:jc w:val="center"/>
        <w:rPr>
          <w:rFonts w:ascii="Lucida Sans"/>
          <w:b/>
          <w:sz w:val="52"/>
          <w:szCs w:val="12"/>
        </w:rPr>
      </w:pPr>
      <w:r w:rsidRPr="00FD2B97">
        <w:rPr>
          <w:rFonts w:ascii="Lucida Sans"/>
          <w:b/>
          <w:color w:val="365F91"/>
          <w:w w:val="95"/>
          <w:sz w:val="52"/>
          <w:szCs w:val="12"/>
        </w:rPr>
        <w:lastRenderedPageBreak/>
        <w:t>SECTION-IV</w:t>
      </w:r>
    </w:p>
    <w:p w14:paraId="01E67592" w14:textId="77777777" w:rsidR="00FD2B97" w:rsidRPr="00FD2B97" w:rsidRDefault="00FD2B97" w:rsidP="00FD2B97">
      <w:pPr>
        <w:spacing w:before="120"/>
        <w:ind w:left="765" w:right="864"/>
        <w:jc w:val="center"/>
        <w:rPr>
          <w:rFonts w:ascii="Lucida Sans"/>
          <w:b/>
          <w:sz w:val="48"/>
          <w:szCs w:val="16"/>
          <w:u w:val="single"/>
        </w:rPr>
      </w:pPr>
      <w:r w:rsidRPr="00FD2B97">
        <w:rPr>
          <w:rFonts w:ascii="Lucida Sans"/>
          <w:b/>
          <w:color w:val="365F91"/>
          <w:w w:val="90"/>
          <w:sz w:val="48"/>
          <w:szCs w:val="16"/>
          <w:u w:val="single"/>
        </w:rPr>
        <w:t>EVALUATION CRITERIA</w:t>
      </w:r>
    </w:p>
    <w:p w14:paraId="5A607102" w14:textId="77777777" w:rsidR="00FD2B97" w:rsidRDefault="00FD2B97" w:rsidP="009E0D2D">
      <w:pPr>
        <w:spacing w:before="95"/>
        <w:ind w:left="1360"/>
        <w:rPr>
          <w:rFonts w:asciiTheme="majorHAnsi" w:hAnsiTheme="majorHAnsi"/>
          <w:b/>
          <w:w w:val="90"/>
          <w:sz w:val="36"/>
        </w:rPr>
      </w:pPr>
    </w:p>
    <w:p w14:paraId="0445D113" w14:textId="232C9EB3" w:rsidR="009E0D2D" w:rsidRPr="0066515A" w:rsidRDefault="009E0D2D" w:rsidP="009E0D2D">
      <w:pPr>
        <w:spacing w:before="95"/>
        <w:ind w:left="1360"/>
        <w:rPr>
          <w:rFonts w:asciiTheme="majorHAnsi" w:hAnsiTheme="majorHAnsi"/>
          <w:b/>
          <w:sz w:val="36"/>
        </w:rPr>
      </w:pPr>
      <w:r w:rsidRPr="0066515A">
        <w:rPr>
          <w:rFonts w:asciiTheme="majorHAnsi" w:hAnsiTheme="majorHAnsi"/>
          <w:b/>
          <w:w w:val="90"/>
          <w:sz w:val="36"/>
        </w:rPr>
        <w:t>Evaluation</w:t>
      </w:r>
      <w:r w:rsidR="00324876" w:rsidRPr="0066515A">
        <w:rPr>
          <w:rFonts w:asciiTheme="majorHAnsi" w:hAnsiTheme="majorHAnsi"/>
          <w:b/>
          <w:w w:val="90"/>
          <w:sz w:val="36"/>
        </w:rPr>
        <w:t xml:space="preserve"> </w:t>
      </w:r>
      <w:r w:rsidRPr="0066515A">
        <w:rPr>
          <w:rFonts w:asciiTheme="majorHAnsi" w:hAnsiTheme="majorHAnsi"/>
          <w:b/>
          <w:w w:val="90"/>
          <w:sz w:val="36"/>
        </w:rPr>
        <w:t>Criteria:</w:t>
      </w:r>
    </w:p>
    <w:p w14:paraId="05728B71" w14:textId="4630CD72" w:rsidR="00483BD1" w:rsidRPr="0066515A" w:rsidRDefault="00483BD1" w:rsidP="00483BD1">
      <w:pPr>
        <w:pStyle w:val="BodyText"/>
        <w:spacing w:before="257" w:line="264" w:lineRule="exact"/>
        <w:ind w:left="1360" w:right="1288"/>
        <w:rPr>
          <w:rFonts w:asciiTheme="majorHAnsi" w:hAnsiTheme="majorHAnsi"/>
        </w:rPr>
      </w:pPr>
      <w:r w:rsidRPr="0066515A">
        <w:rPr>
          <w:rFonts w:asciiTheme="majorHAnsi" w:hAnsiTheme="majorHAnsi"/>
          <w:b/>
          <w:w w:val="105"/>
        </w:rPr>
        <w:t xml:space="preserve">Technical evaluation </w:t>
      </w:r>
      <w:r w:rsidRPr="0066515A">
        <w:rPr>
          <w:rFonts w:asciiTheme="majorHAnsi" w:hAnsiTheme="majorHAnsi"/>
          <w:w w:val="105"/>
        </w:rPr>
        <w:t>will be done on th</w:t>
      </w:r>
      <w:r w:rsidR="00D104E1">
        <w:rPr>
          <w:rFonts w:asciiTheme="majorHAnsi" w:hAnsiTheme="majorHAnsi"/>
          <w:w w:val="105"/>
        </w:rPr>
        <w:t>e basis of following parameters</w:t>
      </w:r>
      <w:r w:rsidR="000C105C">
        <w:rPr>
          <w:rFonts w:asciiTheme="majorHAnsi" w:hAnsiTheme="majorHAnsi"/>
          <w:w w:val="105"/>
        </w:rPr>
        <w:t xml:space="preserve"> </w:t>
      </w:r>
      <w:r w:rsidRPr="0066515A">
        <w:rPr>
          <w:rFonts w:asciiTheme="majorHAnsi" w:hAnsiTheme="majorHAnsi"/>
          <w:w w:val="105"/>
        </w:rPr>
        <w:t xml:space="preserve">for eligibility of the </w:t>
      </w:r>
      <w:r w:rsidR="00842C18" w:rsidRPr="0066515A">
        <w:rPr>
          <w:rFonts w:asciiTheme="majorHAnsi" w:hAnsiTheme="majorHAnsi"/>
          <w:w w:val="105"/>
        </w:rPr>
        <w:t>Bidder: -</w:t>
      </w:r>
    </w:p>
    <w:p w14:paraId="165C10BF" w14:textId="77777777" w:rsidR="00483BD1" w:rsidRPr="0066515A" w:rsidRDefault="00483BD1" w:rsidP="00483BD1">
      <w:pPr>
        <w:pStyle w:val="ListParagraph"/>
        <w:numPr>
          <w:ilvl w:val="1"/>
          <w:numId w:val="29"/>
        </w:numPr>
        <w:tabs>
          <w:tab w:val="left" w:pos="1860"/>
        </w:tabs>
        <w:spacing w:before="167" w:line="266" w:lineRule="exact"/>
        <w:rPr>
          <w:rFonts w:asciiTheme="majorHAnsi" w:hAnsiTheme="majorHAnsi"/>
        </w:rPr>
      </w:pPr>
      <w:r w:rsidRPr="0066515A">
        <w:rPr>
          <w:rFonts w:asciiTheme="majorHAnsi" w:hAnsiTheme="majorHAnsi"/>
          <w:w w:val="110"/>
        </w:rPr>
        <w:t>NTN</w:t>
      </w:r>
      <w:r w:rsidR="00324876" w:rsidRPr="0066515A">
        <w:rPr>
          <w:rFonts w:asciiTheme="majorHAnsi" w:hAnsiTheme="majorHAnsi"/>
          <w:w w:val="110"/>
        </w:rPr>
        <w:t xml:space="preserve"> </w:t>
      </w:r>
      <w:r w:rsidRPr="0066515A">
        <w:rPr>
          <w:rFonts w:asciiTheme="majorHAnsi" w:hAnsiTheme="majorHAnsi"/>
          <w:w w:val="110"/>
        </w:rPr>
        <w:t>Certificate.</w:t>
      </w:r>
    </w:p>
    <w:p w14:paraId="64FB26AF"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05"/>
        </w:rPr>
        <w:t>GST</w:t>
      </w:r>
      <w:r w:rsidR="00324876" w:rsidRPr="0066515A">
        <w:rPr>
          <w:rFonts w:asciiTheme="majorHAnsi" w:hAnsiTheme="majorHAnsi"/>
          <w:w w:val="105"/>
        </w:rPr>
        <w:t xml:space="preserve"> </w:t>
      </w:r>
      <w:r w:rsidRPr="0066515A">
        <w:rPr>
          <w:rFonts w:asciiTheme="majorHAnsi" w:hAnsiTheme="majorHAnsi"/>
          <w:w w:val="105"/>
        </w:rPr>
        <w:t>Certificate.</w:t>
      </w:r>
    </w:p>
    <w:p w14:paraId="1207E35D"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05"/>
        </w:rPr>
        <w:t>On Active Taxpayers List of FBR.</w:t>
      </w:r>
    </w:p>
    <w:p w14:paraId="42AC8C42"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Complete</w:t>
      </w:r>
      <w:r w:rsidR="00324876" w:rsidRPr="0066515A">
        <w:rPr>
          <w:rFonts w:asciiTheme="majorHAnsi" w:hAnsiTheme="majorHAnsi"/>
          <w:w w:val="110"/>
        </w:rPr>
        <w:t xml:space="preserve"> </w:t>
      </w:r>
      <w:r w:rsidRPr="0066515A">
        <w:rPr>
          <w:rFonts w:asciiTheme="majorHAnsi" w:hAnsiTheme="majorHAnsi"/>
          <w:w w:val="110"/>
        </w:rPr>
        <w:t>Company</w:t>
      </w:r>
      <w:r w:rsidR="00324876" w:rsidRPr="0066515A">
        <w:rPr>
          <w:rFonts w:asciiTheme="majorHAnsi" w:hAnsiTheme="majorHAnsi"/>
          <w:w w:val="110"/>
        </w:rPr>
        <w:t xml:space="preserve"> </w:t>
      </w:r>
      <w:r w:rsidRPr="0066515A">
        <w:rPr>
          <w:rFonts w:asciiTheme="majorHAnsi" w:hAnsiTheme="majorHAnsi"/>
          <w:w w:val="110"/>
        </w:rPr>
        <w:t>profile.</w:t>
      </w:r>
    </w:p>
    <w:p w14:paraId="708D97F1" w14:textId="1C677FCF" w:rsidR="00483BD1" w:rsidRPr="0066515A" w:rsidRDefault="00483BD1" w:rsidP="000A48DB">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The</w:t>
      </w:r>
      <w:r w:rsidR="00324876" w:rsidRPr="0066515A">
        <w:rPr>
          <w:rFonts w:asciiTheme="majorHAnsi" w:hAnsiTheme="majorHAnsi"/>
          <w:w w:val="110"/>
        </w:rPr>
        <w:t xml:space="preserve"> </w:t>
      </w:r>
      <w:r w:rsidRPr="0066515A">
        <w:rPr>
          <w:rFonts w:asciiTheme="majorHAnsi" w:hAnsiTheme="majorHAnsi"/>
          <w:w w:val="110"/>
        </w:rPr>
        <w:t>bidder</w:t>
      </w:r>
      <w:r w:rsidR="00324876" w:rsidRPr="0066515A">
        <w:rPr>
          <w:rFonts w:asciiTheme="majorHAnsi" w:hAnsiTheme="majorHAnsi"/>
          <w:w w:val="110"/>
        </w:rPr>
        <w:t xml:space="preserve"> </w:t>
      </w:r>
      <w:r w:rsidRPr="0066515A">
        <w:rPr>
          <w:rFonts w:asciiTheme="majorHAnsi" w:hAnsiTheme="majorHAnsi"/>
          <w:w w:val="110"/>
        </w:rPr>
        <w:t>should</w:t>
      </w:r>
      <w:r w:rsidR="00324876" w:rsidRPr="0066515A">
        <w:rPr>
          <w:rFonts w:asciiTheme="majorHAnsi" w:hAnsiTheme="majorHAnsi"/>
          <w:w w:val="110"/>
        </w:rPr>
        <w:t xml:space="preserve"> </w:t>
      </w:r>
      <w:r w:rsidRPr="0066515A">
        <w:rPr>
          <w:rFonts w:asciiTheme="majorHAnsi" w:hAnsiTheme="majorHAnsi"/>
          <w:w w:val="110"/>
        </w:rPr>
        <w:t>be</w:t>
      </w:r>
      <w:r w:rsidR="00324876" w:rsidRPr="0066515A">
        <w:rPr>
          <w:rFonts w:asciiTheme="majorHAnsi" w:hAnsiTheme="majorHAnsi"/>
          <w:w w:val="110"/>
        </w:rPr>
        <w:t xml:space="preserve"> </w:t>
      </w:r>
      <w:r w:rsidRPr="0066515A">
        <w:rPr>
          <w:rFonts w:asciiTheme="majorHAnsi" w:hAnsiTheme="majorHAnsi"/>
          <w:w w:val="110"/>
        </w:rPr>
        <w:t>a</w:t>
      </w:r>
      <w:r w:rsidR="00324876" w:rsidRPr="0066515A">
        <w:rPr>
          <w:rFonts w:asciiTheme="majorHAnsi" w:hAnsiTheme="majorHAnsi"/>
          <w:w w:val="110"/>
        </w:rPr>
        <w:t xml:space="preserve"> </w:t>
      </w:r>
      <w:r w:rsidRPr="0066515A">
        <w:rPr>
          <w:rFonts w:asciiTheme="majorHAnsi" w:hAnsiTheme="majorHAnsi"/>
          <w:w w:val="110"/>
        </w:rPr>
        <w:t>company/firm</w:t>
      </w:r>
      <w:r w:rsidR="00324876" w:rsidRPr="0066515A">
        <w:rPr>
          <w:rFonts w:asciiTheme="majorHAnsi" w:hAnsiTheme="majorHAnsi"/>
          <w:w w:val="110"/>
        </w:rPr>
        <w:t xml:space="preserve"> </w:t>
      </w:r>
      <w:r w:rsidRPr="0066515A">
        <w:rPr>
          <w:rFonts w:asciiTheme="majorHAnsi" w:hAnsiTheme="majorHAnsi"/>
          <w:w w:val="110"/>
        </w:rPr>
        <w:t>having</w:t>
      </w:r>
      <w:r w:rsidR="00324876" w:rsidRPr="0066515A">
        <w:rPr>
          <w:rFonts w:asciiTheme="majorHAnsi" w:hAnsiTheme="majorHAnsi"/>
          <w:w w:val="110"/>
        </w:rPr>
        <w:t xml:space="preserve"> </w:t>
      </w:r>
      <w:r w:rsidRPr="0066515A">
        <w:rPr>
          <w:rFonts w:asciiTheme="majorHAnsi" w:hAnsiTheme="majorHAnsi"/>
          <w:w w:val="110"/>
        </w:rPr>
        <w:t>operational</w:t>
      </w:r>
      <w:r w:rsidR="00324876" w:rsidRPr="0066515A">
        <w:rPr>
          <w:rFonts w:asciiTheme="majorHAnsi" w:hAnsiTheme="majorHAnsi"/>
          <w:w w:val="110"/>
        </w:rPr>
        <w:t xml:space="preserve"> </w:t>
      </w:r>
      <w:r w:rsidRPr="0066515A">
        <w:rPr>
          <w:rFonts w:asciiTheme="majorHAnsi" w:hAnsiTheme="majorHAnsi"/>
          <w:w w:val="110"/>
        </w:rPr>
        <w:t>office</w:t>
      </w:r>
      <w:r w:rsidR="00324876" w:rsidRPr="0066515A">
        <w:rPr>
          <w:rFonts w:asciiTheme="majorHAnsi" w:hAnsiTheme="majorHAnsi"/>
          <w:w w:val="110"/>
        </w:rPr>
        <w:t xml:space="preserve"> </w:t>
      </w:r>
      <w:r w:rsidR="000A48DB">
        <w:rPr>
          <w:rFonts w:asciiTheme="majorHAnsi" w:hAnsiTheme="majorHAnsi"/>
          <w:w w:val="110"/>
        </w:rPr>
        <w:t>in Khyber Pakhtunkhwa.</w:t>
      </w:r>
    </w:p>
    <w:p w14:paraId="52A047C7" w14:textId="6C2D65F8"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 xml:space="preserve">Bid Validity period of </w:t>
      </w:r>
      <w:r w:rsidR="002D6D25" w:rsidRPr="0066515A">
        <w:rPr>
          <w:rFonts w:asciiTheme="majorHAnsi" w:hAnsiTheme="majorHAnsi"/>
          <w:w w:val="110"/>
        </w:rPr>
        <w:t>9</w:t>
      </w:r>
      <w:r w:rsidRPr="0066515A">
        <w:rPr>
          <w:rFonts w:asciiTheme="majorHAnsi" w:hAnsiTheme="majorHAnsi"/>
          <w:w w:val="110"/>
        </w:rPr>
        <w:t>0 days.</w:t>
      </w:r>
    </w:p>
    <w:p w14:paraId="69EE8F7C" w14:textId="29DE62AC" w:rsidR="00483BD1" w:rsidRPr="0066515A" w:rsidRDefault="00483BD1" w:rsidP="00483BD1">
      <w:pPr>
        <w:pStyle w:val="ListParagraph"/>
        <w:numPr>
          <w:ilvl w:val="1"/>
          <w:numId w:val="29"/>
        </w:numPr>
        <w:tabs>
          <w:tab w:val="left" w:pos="1860"/>
        </w:tabs>
        <w:spacing w:before="1" w:line="235" w:lineRule="auto"/>
        <w:ind w:right="1135"/>
        <w:jc w:val="both"/>
        <w:rPr>
          <w:rFonts w:asciiTheme="majorHAnsi" w:hAnsiTheme="majorHAnsi"/>
        </w:rPr>
      </w:pPr>
      <w:r w:rsidRPr="0066515A">
        <w:rPr>
          <w:rFonts w:asciiTheme="majorHAnsi" w:hAnsiTheme="majorHAnsi"/>
          <w:w w:val="110"/>
        </w:rPr>
        <w:t xml:space="preserve">Affidavit to the effect that not blacklisted and rendered ineligible for corrupt and fraudulent practices by any Government (Federal, Provincial or Local) or a public sector </w:t>
      </w:r>
      <w:r w:rsidRPr="0066515A">
        <w:rPr>
          <w:rFonts w:asciiTheme="majorHAnsi" w:hAnsiTheme="majorHAnsi"/>
          <w:w w:val="105"/>
        </w:rPr>
        <w:t>organization</w:t>
      </w:r>
      <w:r w:rsidR="00842C18" w:rsidRPr="0066515A">
        <w:rPr>
          <w:rFonts w:asciiTheme="majorHAnsi" w:hAnsiTheme="majorHAnsi"/>
          <w:w w:val="105"/>
        </w:rPr>
        <w:t>/ Division</w:t>
      </w:r>
      <w:r w:rsidRPr="0066515A">
        <w:rPr>
          <w:rFonts w:asciiTheme="majorHAnsi" w:hAnsiTheme="majorHAnsi"/>
          <w:w w:val="105"/>
        </w:rPr>
        <w:t>/Ministry.</w:t>
      </w:r>
    </w:p>
    <w:p w14:paraId="00037200"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Compliance</w:t>
      </w:r>
      <w:r w:rsidR="00324876" w:rsidRPr="0066515A">
        <w:rPr>
          <w:rFonts w:asciiTheme="majorHAnsi" w:hAnsiTheme="majorHAnsi"/>
          <w:w w:val="110"/>
        </w:rPr>
        <w:t xml:space="preserve"> </w:t>
      </w:r>
      <w:r w:rsidRPr="0066515A">
        <w:rPr>
          <w:rFonts w:asciiTheme="majorHAnsi" w:hAnsiTheme="majorHAnsi"/>
          <w:w w:val="110"/>
        </w:rPr>
        <w:t>with</w:t>
      </w:r>
      <w:r w:rsidR="00324876" w:rsidRPr="0066515A">
        <w:rPr>
          <w:rFonts w:asciiTheme="majorHAnsi" w:hAnsiTheme="majorHAnsi"/>
          <w:w w:val="110"/>
        </w:rPr>
        <w:t xml:space="preserve"> </w:t>
      </w:r>
      <w:r w:rsidRPr="0066515A">
        <w:rPr>
          <w:rFonts w:asciiTheme="majorHAnsi" w:hAnsiTheme="majorHAnsi"/>
          <w:w w:val="110"/>
        </w:rPr>
        <w:t>schedule</w:t>
      </w:r>
      <w:r w:rsidR="00324876" w:rsidRPr="0066515A">
        <w:rPr>
          <w:rFonts w:asciiTheme="majorHAnsi" w:hAnsiTheme="majorHAnsi"/>
          <w:w w:val="110"/>
        </w:rPr>
        <w:t xml:space="preserve"> </w:t>
      </w:r>
      <w:r w:rsidRPr="0066515A">
        <w:rPr>
          <w:rFonts w:asciiTheme="majorHAnsi" w:hAnsiTheme="majorHAnsi"/>
          <w:w w:val="110"/>
        </w:rPr>
        <w:t>of</w:t>
      </w:r>
      <w:r w:rsidR="00324876" w:rsidRPr="0066515A">
        <w:rPr>
          <w:rFonts w:asciiTheme="majorHAnsi" w:hAnsiTheme="majorHAnsi"/>
          <w:w w:val="110"/>
        </w:rPr>
        <w:t xml:space="preserve"> </w:t>
      </w:r>
      <w:r w:rsidRPr="0066515A">
        <w:rPr>
          <w:rFonts w:asciiTheme="majorHAnsi" w:hAnsiTheme="majorHAnsi"/>
          <w:w w:val="110"/>
        </w:rPr>
        <w:t>requirements</w:t>
      </w:r>
      <w:r w:rsidR="00324876" w:rsidRPr="0066515A">
        <w:rPr>
          <w:rFonts w:asciiTheme="majorHAnsi" w:hAnsiTheme="majorHAnsi"/>
          <w:w w:val="110"/>
        </w:rPr>
        <w:t xml:space="preserve"> </w:t>
      </w:r>
      <w:r w:rsidRPr="0066515A">
        <w:rPr>
          <w:rFonts w:asciiTheme="majorHAnsi" w:hAnsiTheme="majorHAnsi"/>
          <w:w w:val="110"/>
        </w:rPr>
        <w:t>(Yes/No)</w:t>
      </w:r>
    </w:p>
    <w:p w14:paraId="1F391755" w14:textId="6AD18FFE" w:rsidR="00483BD1" w:rsidRPr="0066515A" w:rsidRDefault="00483BD1" w:rsidP="00483BD1">
      <w:pPr>
        <w:pStyle w:val="ListParagraph"/>
        <w:numPr>
          <w:ilvl w:val="1"/>
          <w:numId w:val="29"/>
        </w:numPr>
        <w:tabs>
          <w:tab w:val="left" w:pos="1860"/>
        </w:tabs>
        <w:spacing w:before="4" w:line="232" w:lineRule="auto"/>
        <w:ind w:right="1491"/>
        <w:rPr>
          <w:rFonts w:asciiTheme="majorHAnsi" w:hAnsiTheme="majorHAnsi"/>
        </w:rPr>
      </w:pPr>
      <w:r w:rsidRPr="0066515A">
        <w:rPr>
          <w:rFonts w:asciiTheme="majorHAnsi" w:hAnsiTheme="majorHAnsi"/>
          <w:w w:val="110"/>
        </w:rPr>
        <w:t>Submission</w:t>
      </w:r>
      <w:r w:rsidR="002D6D25" w:rsidRPr="0066515A">
        <w:rPr>
          <w:rFonts w:asciiTheme="majorHAnsi" w:hAnsiTheme="majorHAnsi"/>
          <w:w w:val="110"/>
        </w:rPr>
        <w:t xml:space="preserve"> </w:t>
      </w:r>
      <w:r w:rsidRPr="0066515A">
        <w:rPr>
          <w:rFonts w:asciiTheme="majorHAnsi" w:hAnsiTheme="majorHAnsi"/>
          <w:w w:val="110"/>
        </w:rPr>
        <w:t>of</w:t>
      </w:r>
      <w:r w:rsidR="002D6D25" w:rsidRPr="0066515A">
        <w:rPr>
          <w:rFonts w:asciiTheme="majorHAnsi" w:hAnsiTheme="majorHAnsi"/>
          <w:w w:val="110"/>
        </w:rPr>
        <w:t xml:space="preserve"> </w:t>
      </w:r>
      <w:r w:rsidRPr="0066515A">
        <w:rPr>
          <w:rFonts w:asciiTheme="majorHAnsi" w:hAnsiTheme="majorHAnsi"/>
          <w:w w:val="110"/>
        </w:rPr>
        <w:t>required</w:t>
      </w:r>
      <w:r w:rsidR="002D6D25" w:rsidRPr="0066515A">
        <w:rPr>
          <w:rFonts w:asciiTheme="majorHAnsi" w:hAnsiTheme="majorHAnsi"/>
          <w:w w:val="110"/>
        </w:rPr>
        <w:t xml:space="preserve"> </w:t>
      </w:r>
      <w:r w:rsidRPr="0066515A">
        <w:rPr>
          <w:rFonts w:asciiTheme="majorHAnsi" w:hAnsiTheme="majorHAnsi"/>
          <w:w w:val="110"/>
        </w:rPr>
        <w:t>amount</w:t>
      </w:r>
      <w:r w:rsidR="002D6D25" w:rsidRPr="0066515A">
        <w:rPr>
          <w:rFonts w:asciiTheme="majorHAnsi" w:hAnsiTheme="majorHAnsi"/>
          <w:w w:val="110"/>
        </w:rPr>
        <w:t xml:space="preserve"> </w:t>
      </w:r>
      <w:r w:rsidRPr="0066515A">
        <w:rPr>
          <w:rFonts w:asciiTheme="majorHAnsi" w:hAnsiTheme="majorHAnsi"/>
          <w:w w:val="110"/>
        </w:rPr>
        <w:t>of</w:t>
      </w:r>
      <w:r w:rsidR="002D6D25" w:rsidRPr="0066515A">
        <w:rPr>
          <w:rFonts w:asciiTheme="majorHAnsi" w:hAnsiTheme="majorHAnsi"/>
          <w:w w:val="110"/>
        </w:rPr>
        <w:t xml:space="preserve"> </w:t>
      </w:r>
      <w:r w:rsidRPr="0066515A">
        <w:rPr>
          <w:rFonts w:asciiTheme="majorHAnsi" w:hAnsiTheme="majorHAnsi"/>
          <w:w w:val="110"/>
        </w:rPr>
        <w:t>bid</w:t>
      </w:r>
      <w:r w:rsidR="002D6D25" w:rsidRPr="0066515A">
        <w:rPr>
          <w:rFonts w:asciiTheme="majorHAnsi" w:hAnsiTheme="majorHAnsi"/>
          <w:w w:val="110"/>
        </w:rPr>
        <w:t xml:space="preserve"> </w:t>
      </w:r>
      <w:r w:rsidRPr="0066515A">
        <w:rPr>
          <w:rFonts w:asciiTheme="majorHAnsi" w:hAnsiTheme="majorHAnsi"/>
          <w:w w:val="110"/>
        </w:rPr>
        <w:t>security</w:t>
      </w:r>
      <w:r w:rsidR="002D6D25" w:rsidRPr="0066515A">
        <w:rPr>
          <w:rFonts w:asciiTheme="majorHAnsi" w:hAnsiTheme="majorHAnsi"/>
          <w:w w:val="110"/>
        </w:rPr>
        <w:t xml:space="preserve"> </w:t>
      </w:r>
      <w:r w:rsidRPr="0066515A">
        <w:rPr>
          <w:rFonts w:asciiTheme="majorHAnsi" w:hAnsiTheme="majorHAnsi"/>
          <w:w w:val="110"/>
        </w:rPr>
        <w:t>with</w:t>
      </w:r>
      <w:r w:rsidR="002D6D25" w:rsidRPr="0066515A">
        <w:rPr>
          <w:rFonts w:asciiTheme="majorHAnsi" w:hAnsiTheme="majorHAnsi"/>
          <w:w w:val="110"/>
        </w:rPr>
        <w:t xml:space="preserve"> </w:t>
      </w:r>
      <w:r w:rsidRPr="0066515A">
        <w:rPr>
          <w:rFonts w:asciiTheme="majorHAnsi" w:hAnsiTheme="majorHAnsi"/>
          <w:w w:val="110"/>
        </w:rPr>
        <w:t>Financial</w:t>
      </w:r>
      <w:r w:rsidR="002D6D25" w:rsidRPr="0066515A">
        <w:rPr>
          <w:rFonts w:asciiTheme="majorHAnsi" w:hAnsiTheme="majorHAnsi"/>
          <w:w w:val="110"/>
        </w:rPr>
        <w:t xml:space="preserve"> </w:t>
      </w:r>
      <w:r w:rsidRPr="0066515A">
        <w:rPr>
          <w:rFonts w:asciiTheme="majorHAnsi" w:hAnsiTheme="majorHAnsi"/>
          <w:w w:val="110"/>
        </w:rPr>
        <w:t>Bid</w:t>
      </w:r>
      <w:r w:rsidR="002D6D25" w:rsidRPr="0066515A">
        <w:rPr>
          <w:rFonts w:asciiTheme="majorHAnsi" w:hAnsiTheme="majorHAnsi"/>
          <w:w w:val="110"/>
        </w:rPr>
        <w:t xml:space="preserve"> </w:t>
      </w:r>
      <w:r w:rsidRPr="0066515A">
        <w:rPr>
          <w:rFonts w:asciiTheme="majorHAnsi" w:hAnsiTheme="majorHAnsi"/>
          <w:w w:val="110"/>
        </w:rPr>
        <w:t>(A</w:t>
      </w:r>
      <w:r w:rsidR="002D6D25" w:rsidRPr="0066515A">
        <w:rPr>
          <w:rFonts w:asciiTheme="majorHAnsi" w:hAnsiTheme="majorHAnsi"/>
          <w:w w:val="110"/>
        </w:rPr>
        <w:t xml:space="preserve"> </w:t>
      </w:r>
      <w:r w:rsidRPr="0066515A">
        <w:rPr>
          <w:rFonts w:asciiTheme="majorHAnsi" w:hAnsiTheme="majorHAnsi"/>
          <w:w w:val="110"/>
        </w:rPr>
        <w:t>confirmation</w:t>
      </w:r>
      <w:r w:rsidR="00324876" w:rsidRPr="0066515A">
        <w:rPr>
          <w:rFonts w:asciiTheme="majorHAnsi" w:hAnsiTheme="majorHAnsi"/>
          <w:w w:val="110"/>
        </w:rPr>
        <w:t xml:space="preserve"> </w:t>
      </w:r>
      <w:r w:rsidRPr="0066515A">
        <w:rPr>
          <w:rFonts w:asciiTheme="majorHAnsi" w:hAnsiTheme="majorHAnsi"/>
          <w:w w:val="110"/>
        </w:rPr>
        <w:t>to</w:t>
      </w:r>
      <w:r w:rsidR="00324876" w:rsidRPr="0066515A">
        <w:rPr>
          <w:rFonts w:asciiTheme="majorHAnsi" w:hAnsiTheme="majorHAnsi"/>
          <w:w w:val="110"/>
        </w:rPr>
        <w:t xml:space="preserve"> </w:t>
      </w:r>
      <w:r w:rsidRPr="0066515A">
        <w:rPr>
          <w:rFonts w:asciiTheme="majorHAnsi" w:hAnsiTheme="majorHAnsi"/>
          <w:w w:val="110"/>
        </w:rPr>
        <w:t>this effect</w:t>
      </w:r>
      <w:r w:rsidR="00324876" w:rsidRPr="0066515A">
        <w:rPr>
          <w:rFonts w:asciiTheme="majorHAnsi" w:hAnsiTheme="majorHAnsi"/>
          <w:w w:val="110"/>
        </w:rPr>
        <w:t xml:space="preserve"> </w:t>
      </w:r>
      <w:r w:rsidRPr="0066515A">
        <w:rPr>
          <w:rFonts w:asciiTheme="majorHAnsi" w:hAnsiTheme="majorHAnsi"/>
          <w:w w:val="110"/>
        </w:rPr>
        <w:t>in</w:t>
      </w:r>
      <w:r w:rsidR="00324876" w:rsidRPr="0066515A">
        <w:rPr>
          <w:rFonts w:asciiTheme="majorHAnsi" w:hAnsiTheme="majorHAnsi"/>
          <w:w w:val="110"/>
        </w:rPr>
        <w:t xml:space="preserve"> </w:t>
      </w:r>
      <w:r w:rsidRPr="0066515A">
        <w:rPr>
          <w:rFonts w:asciiTheme="majorHAnsi" w:hAnsiTheme="majorHAnsi"/>
          <w:w w:val="110"/>
        </w:rPr>
        <w:t>Technical</w:t>
      </w:r>
      <w:r w:rsidR="00324876" w:rsidRPr="0066515A">
        <w:rPr>
          <w:rFonts w:asciiTheme="majorHAnsi" w:hAnsiTheme="majorHAnsi"/>
          <w:w w:val="110"/>
        </w:rPr>
        <w:t xml:space="preserve"> </w:t>
      </w:r>
      <w:r w:rsidRPr="0066515A">
        <w:rPr>
          <w:rFonts w:asciiTheme="majorHAnsi" w:hAnsiTheme="majorHAnsi"/>
          <w:w w:val="110"/>
        </w:rPr>
        <w:t>Bid</w:t>
      </w:r>
      <w:r w:rsidR="00324876" w:rsidRPr="0066515A">
        <w:rPr>
          <w:rFonts w:asciiTheme="majorHAnsi" w:hAnsiTheme="majorHAnsi"/>
          <w:w w:val="110"/>
        </w:rPr>
        <w:t xml:space="preserve"> </w:t>
      </w:r>
      <w:r w:rsidRPr="0066515A">
        <w:rPr>
          <w:rFonts w:asciiTheme="majorHAnsi" w:hAnsiTheme="majorHAnsi"/>
          <w:w w:val="110"/>
        </w:rPr>
        <w:t>is</w:t>
      </w:r>
      <w:r w:rsidR="00324876" w:rsidRPr="0066515A">
        <w:rPr>
          <w:rFonts w:asciiTheme="majorHAnsi" w:hAnsiTheme="majorHAnsi"/>
          <w:w w:val="110"/>
        </w:rPr>
        <w:t xml:space="preserve"> </w:t>
      </w:r>
      <w:r w:rsidRPr="0066515A">
        <w:rPr>
          <w:rFonts w:asciiTheme="majorHAnsi" w:hAnsiTheme="majorHAnsi"/>
          <w:w w:val="110"/>
        </w:rPr>
        <w:t>must)</w:t>
      </w:r>
    </w:p>
    <w:p w14:paraId="6C40ED99" w14:textId="77777777" w:rsidR="00483BD1" w:rsidRPr="0066515A" w:rsidRDefault="00483BD1" w:rsidP="00483BD1">
      <w:pPr>
        <w:pStyle w:val="ListParagraph"/>
        <w:numPr>
          <w:ilvl w:val="1"/>
          <w:numId w:val="29"/>
        </w:numPr>
        <w:tabs>
          <w:tab w:val="left" w:pos="1860"/>
        </w:tabs>
        <w:spacing w:line="262" w:lineRule="exact"/>
        <w:rPr>
          <w:rFonts w:asciiTheme="majorHAnsi" w:hAnsiTheme="majorHAnsi"/>
        </w:rPr>
      </w:pPr>
      <w:r w:rsidRPr="0066515A">
        <w:rPr>
          <w:rFonts w:asciiTheme="majorHAnsi" w:hAnsiTheme="majorHAnsi"/>
          <w:w w:val="105"/>
        </w:rPr>
        <w:t>Manufacturer’s standard warranty: One (01) year warranty including parts and labor.</w:t>
      </w:r>
    </w:p>
    <w:p w14:paraId="11E7E675" w14:textId="30D03822" w:rsidR="00483BD1" w:rsidRPr="0066515A" w:rsidRDefault="002D6D25"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05"/>
        </w:rPr>
        <w:t xml:space="preserve">Compliance with Technical Specifications </w:t>
      </w:r>
      <w:r w:rsidR="00483BD1" w:rsidRPr="0066515A">
        <w:rPr>
          <w:rFonts w:asciiTheme="majorHAnsi" w:hAnsiTheme="majorHAnsi"/>
          <w:w w:val="105"/>
        </w:rPr>
        <w:t>(Yes/No).</w:t>
      </w:r>
    </w:p>
    <w:p w14:paraId="0880C689" w14:textId="74E4F2A2" w:rsidR="00483BD1" w:rsidRPr="0066515A" w:rsidRDefault="00483BD1" w:rsidP="00483BD1">
      <w:pPr>
        <w:pStyle w:val="ListParagraph"/>
        <w:numPr>
          <w:ilvl w:val="1"/>
          <w:numId w:val="29"/>
        </w:numPr>
        <w:tabs>
          <w:tab w:val="left" w:pos="1860"/>
        </w:tabs>
        <w:spacing w:line="264" w:lineRule="exact"/>
        <w:rPr>
          <w:rFonts w:asciiTheme="majorHAnsi" w:hAnsiTheme="majorHAnsi"/>
        </w:rPr>
      </w:pPr>
      <w:r w:rsidRPr="0066515A">
        <w:rPr>
          <w:rFonts w:asciiTheme="majorHAnsi" w:hAnsiTheme="majorHAnsi"/>
          <w:w w:val="105"/>
        </w:rPr>
        <w:t>Technical</w:t>
      </w:r>
      <w:r w:rsidR="002C3D94">
        <w:rPr>
          <w:rFonts w:asciiTheme="majorHAnsi" w:hAnsiTheme="majorHAnsi"/>
          <w:w w:val="105"/>
        </w:rPr>
        <w:t xml:space="preserve"> </w:t>
      </w:r>
      <w:r w:rsidRPr="0066515A">
        <w:rPr>
          <w:rFonts w:asciiTheme="majorHAnsi" w:hAnsiTheme="majorHAnsi"/>
          <w:w w:val="105"/>
        </w:rPr>
        <w:t>brochures/</w:t>
      </w:r>
      <w:r w:rsidR="002C3D94" w:rsidRPr="0066515A">
        <w:rPr>
          <w:rFonts w:asciiTheme="majorHAnsi" w:hAnsiTheme="majorHAnsi"/>
          <w:w w:val="105"/>
        </w:rPr>
        <w:t>Datasheets</w:t>
      </w:r>
      <w:r w:rsidR="002C3D94">
        <w:rPr>
          <w:rFonts w:asciiTheme="majorHAnsi" w:hAnsiTheme="majorHAnsi"/>
          <w:w w:val="105"/>
        </w:rPr>
        <w:t xml:space="preserve"> </w:t>
      </w:r>
      <w:r w:rsidRPr="0066515A">
        <w:rPr>
          <w:rFonts w:asciiTheme="majorHAnsi" w:hAnsiTheme="majorHAnsi"/>
          <w:w w:val="105"/>
        </w:rPr>
        <w:t>for</w:t>
      </w:r>
      <w:r w:rsidR="002C3D94">
        <w:rPr>
          <w:rFonts w:asciiTheme="majorHAnsi" w:hAnsiTheme="majorHAnsi"/>
          <w:w w:val="105"/>
        </w:rPr>
        <w:t xml:space="preserve"> </w:t>
      </w:r>
      <w:r w:rsidRPr="0066515A">
        <w:rPr>
          <w:rFonts w:asciiTheme="majorHAnsi" w:hAnsiTheme="majorHAnsi"/>
          <w:w w:val="105"/>
        </w:rPr>
        <w:t>the</w:t>
      </w:r>
      <w:r w:rsidR="002C3D94">
        <w:rPr>
          <w:rFonts w:asciiTheme="majorHAnsi" w:hAnsiTheme="majorHAnsi"/>
          <w:w w:val="105"/>
        </w:rPr>
        <w:t xml:space="preserve"> </w:t>
      </w:r>
      <w:r w:rsidRPr="0066515A">
        <w:rPr>
          <w:rFonts w:asciiTheme="majorHAnsi" w:hAnsiTheme="majorHAnsi"/>
          <w:w w:val="105"/>
        </w:rPr>
        <w:t>hardware</w:t>
      </w:r>
      <w:r w:rsidR="002C3D94">
        <w:rPr>
          <w:rFonts w:asciiTheme="majorHAnsi" w:hAnsiTheme="majorHAnsi"/>
          <w:w w:val="105"/>
        </w:rPr>
        <w:t xml:space="preserve"> </w:t>
      </w:r>
      <w:r w:rsidRPr="0066515A">
        <w:rPr>
          <w:rFonts w:asciiTheme="majorHAnsi" w:hAnsiTheme="majorHAnsi"/>
          <w:w w:val="105"/>
        </w:rPr>
        <w:t>and</w:t>
      </w:r>
      <w:r w:rsidR="002C3D94">
        <w:rPr>
          <w:rFonts w:asciiTheme="majorHAnsi" w:hAnsiTheme="majorHAnsi"/>
          <w:w w:val="105"/>
        </w:rPr>
        <w:t xml:space="preserve"> </w:t>
      </w:r>
      <w:r w:rsidRPr="0066515A">
        <w:rPr>
          <w:rFonts w:asciiTheme="majorHAnsi" w:hAnsiTheme="majorHAnsi"/>
          <w:w w:val="105"/>
        </w:rPr>
        <w:t>Licensed</w:t>
      </w:r>
      <w:r w:rsidR="002C3D94">
        <w:rPr>
          <w:rFonts w:asciiTheme="majorHAnsi" w:hAnsiTheme="majorHAnsi"/>
          <w:w w:val="105"/>
        </w:rPr>
        <w:t xml:space="preserve"> </w:t>
      </w:r>
      <w:r w:rsidRPr="0066515A">
        <w:rPr>
          <w:rFonts w:asciiTheme="majorHAnsi" w:hAnsiTheme="majorHAnsi"/>
          <w:w w:val="105"/>
        </w:rPr>
        <w:t>software</w:t>
      </w:r>
      <w:r w:rsidR="002C3D94">
        <w:rPr>
          <w:rFonts w:asciiTheme="majorHAnsi" w:hAnsiTheme="majorHAnsi"/>
          <w:w w:val="105"/>
        </w:rPr>
        <w:t xml:space="preserve"> </w:t>
      </w:r>
      <w:r w:rsidRPr="0066515A">
        <w:rPr>
          <w:rFonts w:asciiTheme="majorHAnsi" w:hAnsiTheme="majorHAnsi"/>
          <w:w w:val="105"/>
        </w:rPr>
        <w:t>to</w:t>
      </w:r>
      <w:r w:rsidR="002C3D94">
        <w:rPr>
          <w:rFonts w:asciiTheme="majorHAnsi" w:hAnsiTheme="majorHAnsi"/>
          <w:w w:val="105"/>
        </w:rPr>
        <w:t xml:space="preserve"> </w:t>
      </w:r>
      <w:r w:rsidRPr="0066515A">
        <w:rPr>
          <w:rFonts w:asciiTheme="majorHAnsi" w:hAnsiTheme="majorHAnsi"/>
          <w:w w:val="105"/>
        </w:rPr>
        <w:t>be</w:t>
      </w:r>
      <w:r w:rsidR="002C3D94">
        <w:rPr>
          <w:rFonts w:asciiTheme="majorHAnsi" w:hAnsiTheme="majorHAnsi"/>
          <w:w w:val="105"/>
        </w:rPr>
        <w:t xml:space="preserve"> </w:t>
      </w:r>
      <w:r w:rsidRPr="0066515A">
        <w:rPr>
          <w:rFonts w:asciiTheme="majorHAnsi" w:hAnsiTheme="majorHAnsi"/>
          <w:w w:val="105"/>
        </w:rPr>
        <w:t>provided.</w:t>
      </w:r>
    </w:p>
    <w:p w14:paraId="4F4D39CE" w14:textId="77777777" w:rsidR="00483BD1" w:rsidRPr="0066515A" w:rsidRDefault="00483BD1" w:rsidP="00483BD1">
      <w:pPr>
        <w:pStyle w:val="ListParagraph"/>
        <w:numPr>
          <w:ilvl w:val="1"/>
          <w:numId w:val="29"/>
        </w:numPr>
        <w:tabs>
          <w:tab w:val="left" w:pos="1860"/>
        </w:tabs>
        <w:spacing w:line="266" w:lineRule="exact"/>
        <w:rPr>
          <w:rFonts w:asciiTheme="majorHAnsi" w:hAnsiTheme="majorHAnsi"/>
        </w:rPr>
      </w:pPr>
      <w:r w:rsidRPr="0066515A">
        <w:rPr>
          <w:rFonts w:asciiTheme="majorHAnsi" w:hAnsiTheme="majorHAnsi"/>
          <w:w w:val="110"/>
        </w:rPr>
        <w:t>Original Bidding Documents duly signed/stamped.</w:t>
      </w:r>
    </w:p>
    <w:p w14:paraId="60AF6AFA" w14:textId="77777777" w:rsidR="00483BD1" w:rsidRPr="0066515A" w:rsidRDefault="00483BD1" w:rsidP="00483BD1">
      <w:pPr>
        <w:pStyle w:val="ListParagraph"/>
        <w:numPr>
          <w:ilvl w:val="1"/>
          <w:numId w:val="29"/>
        </w:numPr>
        <w:tabs>
          <w:tab w:val="left" w:pos="1860"/>
        </w:tabs>
        <w:spacing w:line="266" w:lineRule="exact"/>
        <w:rPr>
          <w:rFonts w:asciiTheme="majorHAnsi" w:hAnsiTheme="majorHAnsi"/>
          <w:color w:val="FF0000"/>
        </w:rPr>
      </w:pPr>
      <w:r w:rsidRPr="0066515A">
        <w:rPr>
          <w:rFonts w:asciiTheme="majorHAnsi" w:hAnsiTheme="majorHAnsi"/>
          <w:w w:val="110"/>
        </w:rPr>
        <w:t>Official bid acceptance on letter head</w:t>
      </w:r>
      <w:r w:rsidRPr="0066515A">
        <w:rPr>
          <w:rFonts w:asciiTheme="majorHAnsi" w:hAnsiTheme="majorHAnsi"/>
          <w:color w:val="FF0000"/>
          <w:w w:val="110"/>
        </w:rPr>
        <w:t>.</w:t>
      </w:r>
    </w:p>
    <w:p w14:paraId="44A7DC2D" w14:textId="77777777" w:rsidR="00166D94" w:rsidRPr="0066515A" w:rsidRDefault="00166D94" w:rsidP="004A2D29">
      <w:pPr>
        <w:tabs>
          <w:tab w:val="left" w:pos="2790"/>
        </w:tabs>
        <w:spacing w:line="480" w:lineRule="auto"/>
        <w:ind w:right="1240"/>
        <w:jc w:val="both"/>
        <w:rPr>
          <w:rFonts w:asciiTheme="majorHAnsi" w:hAnsiTheme="majorHAnsi" w:cstheme="majorBidi"/>
          <w:b/>
          <w:bCs/>
        </w:rPr>
      </w:pPr>
    </w:p>
    <w:p w14:paraId="76B67EA4"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522540AE"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7A2F2AA6"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7E842188"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2E0748BB" w14:textId="2D6B7F66" w:rsidR="00483BD1" w:rsidRPr="0066515A" w:rsidRDefault="00483BD1" w:rsidP="004A2D29">
      <w:pPr>
        <w:tabs>
          <w:tab w:val="left" w:pos="2790"/>
        </w:tabs>
        <w:spacing w:line="480" w:lineRule="auto"/>
        <w:ind w:right="1240"/>
        <w:jc w:val="both"/>
        <w:rPr>
          <w:rFonts w:asciiTheme="majorHAnsi" w:hAnsiTheme="majorHAnsi" w:cstheme="majorBidi"/>
          <w:b/>
          <w:bCs/>
        </w:rPr>
      </w:pPr>
    </w:p>
    <w:p w14:paraId="10032F0B" w14:textId="65307B4E" w:rsidR="00083D12" w:rsidRPr="0066515A" w:rsidRDefault="00083D12" w:rsidP="004A2D29">
      <w:pPr>
        <w:tabs>
          <w:tab w:val="left" w:pos="2790"/>
        </w:tabs>
        <w:spacing w:line="480" w:lineRule="auto"/>
        <w:ind w:right="1240"/>
        <w:jc w:val="both"/>
        <w:rPr>
          <w:rFonts w:asciiTheme="majorHAnsi" w:hAnsiTheme="majorHAnsi" w:cstheme="majorBidi"/>
          <w:b/>
          <w:bCs/>
        </w:rPr>
      </w:pPr>
    </w:p>
    <w:p w14:paraId="0FF75607" w14:textId="1EABF33B" w:rsidR="00083D12" w:rsidRPr="0066515A" w:rsidRDefault="00083D12" w:rsidP="004A2D29">
      <w:pPr>
        <w:tabs>
          <w:tab w:val="left" w:pos="2790"/>
        </w:tabs>
        <w:spacing w:line="480" w:lineRule="auto"/>
        <w:ind w:right="1240"/>
        <w:jc w:val="both"/>
        <w:rPr>
          <w:rFonts w:asciiTheme="majorHAnsi" w:hAnsiTheme="majorHAnsi" w:cstheme="majorBidi"/>
          <w:b/>
          <w:bCs/>
        </w:rPr>
      </w:pPr>
    </w:p>
    <w:p w14:paraId="0DF096D0"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tbl>
      <w:tblPr>
        <w:tblStyle w:val="TableGrid"/>
        <w:tblpPr w:leftFromText="180" w:rightFromText="180" w:vertAnchor="text" w:horzAnchor="margin" w:tblpXSpec="center" w:tblpY="125"/>
        <w:tblW w:w="0" w:type="auto"/>
        <w:tblLook w:val="04A0" w:firstRow="1" w:lastRow="0" w:firstColumn="1" w:lastColumn="0" w:noHBand="0" w:noVBand="1"/>
      </w:tblPr>
      <w:tblGrid>
        <w:gridCol w:w="639"/>
        <w:gridCol w:w="5741"/>
        <w:gridCol w:w="3288"/>
      </w:tblGrid>
      <w:tr w:rsidR="004A2D29" w:rsidRPr="0066515A" w14:paraId="2609E8C6" w14:textId="77777777" w:rsidTr="004A2D29">
        <w:trPr>
          <w:trHeight w:val="282"/>
        </w:trPr>
        <w:tc>
          <w:tcPr>
            <w:tcW w:w="639" w:type="dxa"/>
          </w:tcPr>
          <w:p w14:paraId="61D6747E" w14:textId="77777777" w:rsidR="004A2D29" w:rsidRPr="0066515A" w:rsidRDefault="004A2D29" w:rsidP="004A2D29">
            <w:pPr>
              <w:pStyle w:val="NoSpacing"/>
              <w:rPr>
                <w:rFonts w:asciiTheme="majorHAnsi" w:hAnsiTheme="majorHAnsi"/>
              </w:rPr>
            </w:pPr>
            <w:r w:rsidRPr="0066515A">
              <w:rPr>
                <w:rFonts w:asciiTheme="majorHAnsi" w:hAnsiTheme="majorHAnsi"/>
              </w:rPr>
              <w:lastRenderedPageBreak/>
              <w:t>S.no</w:t>
            </w:r>
          </w:p>
        </w:tc>
        <w:tc>
          <w:tcPr>
            <w:tcW w:w="5741" w:type="dxa"/>
          </w:tcPr>
          <w:p w14:paraId="7B3FE8D3" w14:textId="77777777" w:rsidR="004A2D29" w:rsidRPr="0066515A" w:rsidRDefault="004A2D29" w:rsidP="004A2D29">
            <w:pPr>
              <w:pStyle w:val="NoSpacing"/>
              <w:rPr>
                <w:rFonts w:asciiTheme="majorHAnsi" w:hAnsiTheme="majorHAnsi"/>
              </w:rPr>
            </w:pPr>
            <w:r w:rsidRPr="0066515A">
              <w:rPr>
                <w:rFonts w:asciiTheme="majorHAnsi" w:hAnsiTheme="majorHAnsi"/>
              </w:rPr>
              <w:t>Description</w:t>
            </w:r>
          </w:p>
        </w:tc>
        <w:tc>
          <w:tcPr>
            <w:tcW w:w="3288" w:type="dxa"/>
          </w:tcPr>
          <w:p w14:paraId="5DD3EBCC" w14:textId="77777777" w:rsidR="004A2D29" w:rsidRPr="0066515A" w:rsidRDefault="004A2D29" w:rsidP="004A2D29">
            <w:pPr>
              <w:pStyle w:val="NoSpacing"/>
              <w:rPr>
                <w:rFonts w:asciiTheme="majorHAnsi" w:hAnsiTheme="majorHAnsi"/>
              </w:rPr>
            </w:pPr>
            <w:r w:rsidRPr="0066515A">
              <w:rPr>
                <w:rFonts w:asciiTheme="majorHAnsi" w:hAnsiTheme="majorHAnsi"/>
              </w:rPr>
              <w:t>Maximum Marks</w:t>
            </w:r>
          </w:p>
        </w:tc>
      </w:tr>
      <w:tr w:rsidR="004A2D29" w:rsidRPr="0066515A" w14:paraId="0CE998F3" w14:textId="77777777" w:rsidTr="004A2D29">
        <w:trPr>
          <w:trHeight w:val="1725"/>
        </w:trPr>
        <w:tc>
          <w:tcPr>
            <w:tcW w:w="639" w:type="dxa"/>
          </w:tcPr>
          <w:p w14:paraId="6533AA7A" w14:textId="77777777" w:rsidR="004A2D29" w:rsidRPr="0066515A" w:rsidRDefault="004A2D29" w:rsidP="004A2D29">
            <w:pPr>
              <w:pStyle w:val="NoSpacing"/>
              <w:rPr>
                <w:rFonts w:asciiTheme="majorHAnsi" w:hAnsiTheme="majorHAnsi"/>
              </w:rPr>
            </w:pPr>
            <w:r w:rsidRPr="0066515A">
              <w:rPr>
                <w:rFonts w:asciiTheme="majorHAnsi" w:hAnsiTheme="majorHAnsi"/>
              </w:rPr>
              <w:t>1</w:t>
            </w:r>
          </w:p>
        </w:tc>
        <w:tc>
          <w:tcPr>
            <w:tcW w:w="5741" w:type="dxa"/>
          </w:tcPr>
          <w:p w14:paraId="0A1FED28" w14:textId="77777777" w:rsidR="004A2D29" w:rsidRPr="002B5F3D" w:rsidRDefault="004A2D29" w:rsidP="004A2D29">
            <w:pPr>
              <w:pStyle w:val="NoSpacing"/>
              <w:rPr>
                <w:rFonts w:asciiTheme="majorHAnsi" w:hAnsiTheme="majorHAnsi"/>
              </w:rPr>
            </w:pPr>
            <w:r w:rsidRPr="002B5F3D">
              <w:rPr>
                <w:rFonts w:asciiTheme="majorHAnsi" w:hAnsiTheme="majorHAnsi"/>
              </w:rPr>
              <w:t>Compliance with specifications as mentioned in the bidding documents (Up to maximum of three minor deviations may be accommodated subject to the condition that main function and performance of the equipment in any aspect would not be adversely affected, however four marks will be deducted for each deviation, maximum 12 marks )</w:t>
            </w:r>
          </w:p>
        </w:tc>
        <w:tc>
          <w:tcPr>
            <w:tcW w:w="3288" w:type="dxa"/>
          </w:tcPr>
          <w:p w14:paraId="05D9BB0D" w14:textId="77777777" w:rsidR="004A2D29" w:rsidRPr="0066515A" w:rsidRDefault="004A2D29" w:rsidP="004A2D29">
            <w:pPr>
              <w:pStyle w:val="NoSpacing"/>
              <w:rPr>
                <w:rFonts w:asciiTheme="majorHAnsi" w:hAnsiTheme="majorHAnsi"/>
              </w:rPr>
            </w:pPr>
            <w:r w:rsidRPr="0066515A">
              <w:rPr>
                <w:rFonts w:asciiTheme="majorHAnsi" w:hAnsiTheme="majorHAnsi"/>
              </w:rPr>
              <w:t>30</w:t>
            </w:r>
          </w:p>
        </w:tc>
      </w:tr>
      <w:tr w:rsidR="004A2D29" w:rsidRPr="0066515A" w14:paraId="795B92A7" w14:textId="77777777" w:rsidTr="004A2D29">
        <w:trPr>
          <w:trHeight w:val="295"/>
        </w:trPr>
        <w:tc>
          <w:tcPr>
            <w:tcW w:w="639" w:type="dxa"/>
          </w:tcPr>
          <w:p w14:paraId="789D50BB"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c>
          <w:tcPr>
            <w:tcW w:w="5741" w:type="dxa"/>
          </w:tcPr>
          <w:p w14:paraId="462F0773" w14:textId="77777777" w:rsidR="004A2D29" w:rsidRPr="0066515A" w:rsidRDefault="004A2D29" w:rsidP="004A2D29">
            <w:pPr>
              <w:pStyle w:val="NoSpacing"/>
              <w:rPr>
                <w:rFonts w:asciiTheme="majorHAnsi" w:hAnsiTheme="majorHAnsi"/>
              </w:rPr>
            </w:pPr>
            <w:r w:rsidRPr="0066515A">
              <w:rPr>
                <w:rFonts w:asciiTheme="majorHAnsi" w:hAnsiTheme="majorHAnsi"/>
              </w:rPr>
              <w:t>Additional features of the product</w:t>
            </w:r>
          </w:p>
        </w:tc>
        <w:tc>
          <w:tcPr>
            <w:tcW w:w="3288" w:type="dxa"/>
          </w:tcPr>
          <w:p w14:paraId="153DA7D0"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r>
      <w:tr w:rsidR="004A2D29" w:rsidRPr="0066515A" w14:paraId="568276C8" w14:textId="77777777" w:rsidTr="004A2D29">
        <w:trPr>
          <w:trHeight w:val="1145"/>
        </w:trPr>
        <w:tc>
          <w:tcPr>
            <w:tcW w:w="639" w:type="dxa"/>
          </w:tcPr>
          <w:p w14:paraId="4916046F"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c>
          <w:tcPr>
            <w:tcW w:w="5741" w:type="dxa"/>
          </w:tcPr>
          <w:p w14:paraId="28819E81" w14:textId="77777777" w:rsidR="00C67768" w:rsidRDefault="004A2D29" w:rsidP="00842C18">
            <w:pPr>
              <w:pStyle w:val="NoSpacing"/>
              <w:rPr>
                <w:rFonts w:asciiTheme="majorHAnsi" w:hAnsiTheme="majorHAnsi"/>
              </w:rPr>
            </w:pPr>
            <w:r w:rsidRPr="0066515A">
              <w:rPr>
                <w:rFonts w:asciiTheme="majorHAnsi" w:hAnsiTheme="majorHAnsi"/>
              </w:rPr>
              <w:t xml:space="preserve">Years of experience </w:t>
            </w:r>
            <w:r w:rsidR="0073231E" w:rsidRPr="0066515A">
              <w:rPr>
                <w:rFonts w:asciiTheme="majorHAnsi" w:hAnsiTheme="majorHAnsi"/>
              </w:rPr>
              <w:t>(Supply Order/ Purchase Order or Relevant Document</w:t>
            </w:r>
            <w:r w:rsidR="000036E0" w:rsidRPr="0066515A">
              <w:rPr>
                <w:rFonts w:asciiTheme="majorHAnsi" w:hAnsiTheme="majorHAnsi"/>
              </w:rPr>
              <w:t>)</w:t>
            </w:r>
            <w:r w:rsidR="00842C18">
              <w:rPr>
                <w:rFonts w:asciiTheme="majorHAnsi" w:hAnsiTheme="majorHAnsi"/>
              </w:rPr>
              <w:t xml:space="preserve"> with </w:t>
            </w:r>
            <w:r w:rsidRPr="0066515A">
              <w:rPr>
                <w:rFonts w:asciiTheme="majorHAnsi" w:hAnsiTheme="majorHAnsi"/>
              </w:rPr>
              <w:t xml:space="preserve">Satisfactory report for the supply of quoted equipment’s from at least 5 </w:t>
            </w:r>
            <w:r w:rsidR="00C67768">
              <w:rPr>
                <w:rFonts w:asciiTheme="majorHAnsi" w:hAnsiTheme="majorHAnsi"/>
              </w:rPr>
              <w:t xml:space="preserve">different </w:t>
            </w:r>
            <w:r w:rsidRPr="0066515A">
              <w:rPr>
                <w:rFonts w:asciiTheme="majorHAnsi" w:hAnsiTheme="majorHAnsi"/>
              </w:rPr>
              <w:t xml:space="preserve">departments. </w:t>
            </w:r>
          </w:p>
          <w:p w14:paraId="7257A4FB" w14:textId="28AD4B4A" w:rsidR="004A2D29" w:rsidRPr="0066515A" w:rsidRDefault="00C67768" w:rsidP="00842C18">
            <w:pPr>
              <w:pStyle w:val="NoSpacing"/>
              <w:rPr>
                <w:rFonts w:asciiTheme="majorHAnsi" w:hAnsiTheme="majorHAnsi"/>
              </w:rPr>
            </w:pPr>
            <w:r>
              <w:rPr>
                <w:rFonts w:asciiTheme="majorHAnsi" w:hAnsiTheme="majorHAnsi"/>
              </w:rPr>
              <w:t>(</w:t>
            </w:r>
            <w:r w:rsidR="004A2D29" w:rsidRPr="0066515A">
              <w:rPr>
                <w:rFonts w:asciiTheme="majorHAnsi" w:hAnsiTheme="majorHAnsi"/>
              </w:rPr>
              <w:t>2 marks for each satisfactory report</w:t>
            </w:r>
            <w:r w:rsidR="000036E0" w:rsidRPr="0066515A">
              <w:rPr>
                <w:rFonts w:asciiTheme="majorHAnsi" w:hAnsiTheme="majorHAnsi"/>
              </w:rPr>
              <w:t xml:space="preserve"> against the Supply order/Purchase Order or relevant Document Submitted</w:t>
            </w:r>
            <w:r>
              <w:rPr>
                <w:rFonts w:asciiTheme="majorHAnsi" w:hAnsiTheme="majorHAnsi"/>
              </w:rPr>
              <w:t>)</w:t>
            </w:r>
          </w:p>
        </w:tc>
        <w:tc>
          <w:tcPr>
            <w:tcW w:w="3288" w:type="dxa"/>
          </w:tcPr>
          <w:p w14:paraId="27613030" w14:textId="77777777" w:rsidR="004A2D29" w:rsidRPr="0066515A" w:rsidRDefault="004A2D29" w:rsidP="004A2D29">
            <w:pPr>
              <w:pStyle w:val="NoSpacing"/>
              <w:rPr>
                <w:rFonts w:asciiTheme="majorHAnsi" w:hAnsiTheme="majorHAnsi"/>
              </w:rPr>
            </w:pPr>
            <w:r w:rsidRPr="0066515A">
              <w:rPr>
                <w:rFonts w:asciiTheme="majorHAnsi" w:hAnsiTheme="majorHAnsi"/>
              </w:rPr>
              <w:t>10</w:t>
            </w:r>
          </w:p>
        </w:tc>
      </w:tr>
      <w:tr w:rsidR="004A2D29" w:rsidRPr="0066515A" w14:paraId="1FFA8B5A" w14:textId="77777777" w:rsidTr="004A2D29">
        <w:trPr>
          <w:trHeight w:val="565"/>
        </w:trPr>
        <w:tc>
          <w:tcPr>
            <w:tcW w:w="639" w:type="dxa"/>
          </w:tcPr>
          <w:p w14:paraId="6613AC39" w14:textId="77777777" w:rsidR="004A2D29" w:rsidRPr="0066515A" w:rsidRDefault="004A2D29" w:rsidP="004A2D29">
            <w:pPr>
              <w:pStyle w:val="NoSpacing"/>
              <w:rPr>
                <w:rFonts w:asciiTheme="majorHAnsi" w:hAnsiTheme="majorHAnsi"/>
              </w:rPr>
            </w:pPr>
            <w:r w:rsidRPr="0066515A">
              <w:rPr>
                <w:rFonts w:asciiTheme="majorHAnsi" w:hAnsiTheme="majorHAnsi"/>
              </w:rPr>
              <w:t>4</w:t>
            </w:r>
          </w:p>
        </w:tc>
        <w:tc>
          <w:tcPr>
            <w:tcW w:w="5741" w:type="dxa"/>
          </w:tcPr>
          <w:p w14:paraId="1BC2F12F" w14:textId="77777777" w:rsidR="004A2D29" w:rsidRPr="0066515A" w:rsidRDefault="004A2D29" w:rsidP="004A2D29">
            <w:pPr>
              <w:pStyle w:val="NoSpacing"/>
              <w:rPr>
                <w:rFonts w:asciiTheme="majorHAnsi" w:hAnsiTheme="majorHAnsi"/>
              </w:rPr>
            </w:pPr>
            <w:r w:rsidRPr="0066515A">
              <w:rPr>
                <w:rFonts w:asciiTheme="majorHAnsi" w:hAnsiTheme="majorHAnsi"/>
              </w:rPr>
              <w:t xml:space="preserve">Registration of firm with Income Tax/FBR </w:t>
            </w:r>
          </w:p>
          <w:p w14:paraId="20AB4FD3" w14:textId="77777777" w:rsidR="004A2D29" w:rsidRPr="0066515A" w:rsidRDefault="004A2D29" w:rsidP="004A2D29">
            <w:pPr>
              <w:pStyle w:val="NoSpacing"/>
              <w:rPr>
                <w:rFonts w:asciiTheme="majorHAnsi" w:hAnsiTheme="majorHAnsi"/>
              </w:rPr>
            </w:pPr>
            <w:r w:rsidRPr="0066515A">
              <w:rPr>
                <w:rFonts w:asciiTheme="majorHAnsi" w:hAnsiTheme="majorHAnsi"/>
              </w:rPr>
              <w:t>01 Mark per year (Max 04 Marks)</w:t>
            </w:r>
          </w:p>
        </w:tc>
        <w:tc>
          <w:tcPr>
            <w:tcW w:w="3288" w:type="dxa"/>
          </w:tcPr>
          <w:p w14:paraId="67220A85" w14:textId="77777777" w:rsidR="004A2D29" w:rsidRPr="0066515A" w:rsidRDefault="004A2D29" w:rsidP="004A2D29">
            <w:pPr>
              <w:pStyle w:val="NoSpacing"/>
              <w:rPr>
                <w:rFonts w:asciiTheme="majorHAnsi" w:hAnsiTheme="majorHAnsi"/>
              </w:rPr>
            </w:pPr>
            <w:r w:rsidRPr="0066515A">
              <w:rPr>
                <w:rFonts w:asciiTheme="majorHAnsi" w:hAnsiTheme="majorHAnsi"/>
              </w:rPr>
              <w:t>4</w:t>
            </w:r>
          </w:p>
        </w:tc>
      </w:tr>
      <w:tr w:rsidR="004A2D29" w:rsidRPr="0066515A" w14:paraId="0DCFC1D3" w14:textId="77777777" w:rsidTr="002C3D94">
        <w:trPr>
          <w:trHeight w:val="587"/>
        </w:trPr>
        <w:tc>
          <w:tcPr>
            <w:tcW w:w="639" w:type="dxa"/>
          </w:tcPr>
          <w:p w14:paraId="69C0B8E9" w14:textId="77777777" w:rsidR="004A2D29" w:rsidRPr="0066515A" w:rsidRDefault="004A2D29" w:rsidP="004A2D29">
            <w:pPr>
              <w:pStyle w:val="NoSpacing"/>
              <w:rPr>
                <w:rFonts w:asciiTheme="majorHAnsi" w:hAnsiTheme="majorHAnsi"/>
              </w:rPr>
            </w:pPr>
            <w:r w:rsidRPr="0066515A">
              <w:rPr>
                <w:rFonts w:asciiTheme="majorHAnsi" w:hAnsiTheme="majorHAnsi"/>
              </w:rPr>
              <w:t>5</w:t>
            </w:r>
          </w:p>
        </w:tc>
        <w:tc>
          <w:tcPr>
            <w:tcW w:w="5741" w:type="dxa"/>
          </w:tcPr>
          <w:p w14:paraId="2182ABD9" w14:textId="72029295" w:rsidR="004A2D29" w:rsidRPr="0066515A" w:rsidRDefault="004A2D29" w:rsidP="004A2D29">
            <w:pPr>
              <w:pStyle w:val="NoSpacing"/>
              <w:rPr>
                <w:rFonts w:asciiTheme="majorHAnsi" w:hAnsiTheme="majorHAnsi"/>
              </w:rPr>
            </w:pPr>
            <w:r w:rsidRPr="0066515A">
              <w:rPr>
                <w:rFonts w:asciiTheme="majorHAnsi" w:hAnsiTheme="majorHAnsi"/>
              </w:rPr>
              <w:t>Registration/ authorized dealers/authorized reseller for procurement of the specified equipment.</w:t>
            </w:r>
          </w:p>
        </w:tc>
        <w:tc>
          <w:tcPr>
            <w:tcW w:w="3288" w:type="dxa"/>
          </w:tcPr>
          <w:p w14:paraId="2D075835" w14:textId="77777777" w:rsidR="004A2D29" w:rsidRPr="0066515A" w:rsidRDefault="004A2D29" w:rsidP="004A2D29">
            <w:pPr>
              <w:pStyle w:val="NoSpacing"/>
              <w:rPr>
                <w:rFonts w:asciiTheme="majorHAnsi" w:hAnsiTheme="majorHAnsi"/>
              </w:rPr>
            </w:pPr>
            <w:r w:rsidRPr="0066515A">
              <w:rPr>
                <w:rFonts w:asciiTheme="majorHAnsi" w:hAnsiTheme="majorHAnsi"/>
              </w:rPr>
              <w:t>6</w:t>
            </w:r>
          </w:p>
        </w:tc>
      </w:tr>
      <w:tr w:rsidR="004A2D29" w:rsidRPr="0066515A" w14:paraId="01251AB0" w14:textId="77777777" w:rsidTr="002B5F3D">
        <w:trPr>
          <w:trHeight w:val="1073"/>
        </w:trPr>
        <w:tc>
          <w:tcPr>
            <w:tcW w:w="639" w:type="dxa"/>
          </w:tcPr>
          <w:p w14:paraId="764B6396" w14:textId="77777777" w:rsidR="004A2D29" w:rsidRPr="0066515A" w:rsidRDefault="004A2D29" w:rsidP="004A2D29">
            <w:pPr>
              <w:pStyle w:val="NoSpacing"/>
              <w:rPr>
                <w:rFonts w:asciiTheme="majorHAnsi" w:hAnsiTheme="majorHAnsi"/>
              </w:rPr>
            </w:pPr>
            <w:r w:rsidRPr="0066515A">
              <w:rPr>
                <w:rFonts w:asciiTheme="majorHAnsi" w:hAnsiTheme="majorHAnsi"/>
              </w:rPr>
              <w:t>6</w:t>
            </w:r>
          </w:p>
        </w:tc>
        <w:tc>
          <w:tcPr>
            <w:tcW w:w="5741" w:type="dxa"/>
          </w:tcPr>
          <w:p w14:paraId="45386A94" w14:textId="200F1266" w:rsidR="004A2D29" w:rsidRPr="0066515A" w:rsidRDefault="004A2D29" w:rsidP="004A2D29">
            <w:pPr>
              <w:pStyle w:val="NoSpacing"/>
              <w:rPr>
                <w:rFonts w:asciiTheme="majorHAnsi" w:hAnsiTheme="majorHAnsi"/>
              </w:rPr>
            </w:pPr>
            <w:r w:rsidRPr="0066515A">
              <w:rPr>
                <w:rFonts w:asciiTheme="majorHAnsi" w:hAnsiTheme="majorHAnsi"/>
              </w:rPr>
              <w:t xml:space="preserve">HR </w:t>
            </w:r>
            <w:r w:rsidR="000036E0" w:rsidRPr="0066515A">
              <w:rPr>
                <w:rFonts w:asciiTheme="majorHAnsi" w:hAnsiTheme="majorHAnsi"/>
              </w:rPr>
              <w:t xml:space="preserve">Capabilities, i,e   (Degree/Certificate must be provided) </w:t>
            </w:r>
          </w:p>
          <w:p w14:paraId="205D77A0" w14:textId="1E0596C6" w:rsidR="004A2D29" w:rsidRPr="0066515A" w:rsidRDefault="004A2D29" w:rsidP="004A2D29">
            <w:pPr>
              <w:pStyle w:val="NoSpacing"/>
              <w:rPr>
                <w:rFonts w:asciiTheme="majorHAnsi" w:hAnsiTheme="majorHAnsi"/>
              </w:rPr>
            </w:pPr>
            <w:r w:rsidRPr="0066515A">
              <w:rPr>
                <w:rFonts w:asciiTheme="majorHAnsi" w:hAnsiTheme="majorHAnsi"/>
              </w:rPr>
              <w:t xml:space="preserve">Technicians                </w:t>
            </w:r>
            <w:r w:rsidR="000036E0" w:rsidRPr="0066515A">
              <w:rPr>
                <w:rFonts w:asciiTheme="majorHAnsi" w:hAnsiTheme="majorHAnsi"/>
              </w:rPr>
              <w:t xml:space="preserve">  01</w:t>
            </w:r>
            <w:r w:rsidRPr="0066515A">
              <w:rPr>
                <w:rFonts w:asciiTheme="majorHAnsi" w:hAnsiTheme="majorHAnsi"/>
              </w:rPr>
              <w:t xml:space="preserve">  </w:t>
            </w:r>
          </w:p>
          <w:p w14:paraId="3CC2F005" w14:textId="4E33FB39" w:rsidR="004A2D29" w:rsidRPr="0066515A" w:rsidRDefault="004A2D29" w:rsidP="004A2D29">
            <w:pPr>
              <w:pStyle w:val="NoSpacing"/>
              <w:rPr>
                <w:rFonts w:asciiTheme="majorHAnsi" w:hAnsiTheme="majorHAnsi"/>
              </w:rPr>
            </w:pPr>
            <w:r w:rsidRPr="0066515A">
              <w:rPr>
                <w:rFonts w:asciiTheme="majorHAnsi" w:hAnsiTheme="majorHAnsi"/>
              </w:rPr>
              <w:t xml:space="preserve">Associate Engineers   </w:t>
            </w:r>
            <w:r w:rsidR="000036E0" w:rsidRPr="0066515A">
              <w:rPr>
                <w:rFonts w:asciiTheme="majorHAnsi" w:hAnsiTheme="majorHAnsi"/>
              </w:rPr>
              <w:t>01</w:t>
            </w:r>
          </w:p>
          <w:p w14:paraId="1D7EC0D1" w14:textId="291807F7" w:rsidR="004A2D29" w:rsidRPr="0066515A" w:rsidRDefault="004A2D29" w:rsidP="004A2D29">
            <w:pPr>
              <w:pStyle w:val="NoSpacing"/>
              <w:rPr>
                <w:rFonts w:asciiTheme="majorHAnsi" w:hAnsiTheme="majorHAnsi"/>
              </w:rPr>
            </w:pPr>
            <w:r w:rsidRPr="0066515A">
              <w:rPr>
                <w:rFonts w:asciiTheme="majorHAnsi" w:hAnsiTheme="majorHAnsi"/>
              </w:rPr>
              <w:t xml:space="preserve">Graduate Engineers   </w:t>
            </w:r>
            <w:r w:rsidR="000036E0" w:rsidRPr="0066515A">
              <w:rPr>
                <w:rFonts w:asciiTheme="majorHAnsi" w:hAnsiTheme="majorHAnsi"/>
              </w:rPr>
              <w:t>01</w:t>
            </w:r>
            <w:r w:rsidRPr="0066515A">
              <w:rPr>
                <w:rFonts w:asciiTheme="majorHAnsi" w:hAnsiTheme="majorHAnsi"/>
              </w:rPr>
              <w:t xml:space="preserve"> </w:t>
            </w:r>
          </w:p>
        </w:tc>
        <w:tc>
          <w:tcPr>
            <w:tcW w:w="3288" w:type="dxa"/>
          </w:tcPr>
          <w:p w14:paraId="22B7D2F7"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r>
      <w:tr w:rsidR="004A2D29" w:rsidRPr="0066515A" w14:paraId="2791C96A" w14:textId="77777777" w:rsidTr="004A2D29">
        <w:trPr>
          <w:trHeight w:val="862"/>
        </w:trPr>
        <w:tc>
          <w:tcPr>
            <w:tcW w:w="639" w:type="dxa"/>
          </w:tcPr>
          <w:p w14:paraId="077D73F5" w14:textId="77777777" w:rsidR="004A2D29" w:rsidRPr="0066515A" w:rsidRDefault="004A2D29" w:rsidP="004A2D29">
            <w:pPr>
              <w:pStyle w:val="NoSpacing"/>
              <w:rPr>
                <w:rFonts w:asciiTheme="majorHAnsi" w:hAnsiTheme="majorHAnsi"/>
              </w:rPr>
            </w:pPr>
            <w:r w:rsidRPr="0066515A">
              <w:rPr>
                <w:rFonts w:asciiTheme="majorHAnsi" w:hAnsiTheme="majorHAnsi"/>
              </w:rPr>
              <w:t>7</w:t>
            </w:r>
          </w:p>
        </w:tc>
        <w:tc>
          <w:tcPr>
            <w:tcW w:w="5741" w:type="dxa"/>
          </w:tcPr>
          <w:p w14:paraId="72D64350" w14:textId="77777777" w:rsidR="004A2D29" w:rsidRPr="0066515A" w:rsidRDefault="004A2D29" w:rsidP="004A2D29">
            <w:pPr>
              <w:pStyle w:val="NoSpacing"/>
              <w:rPr>
                <w:rFonts w:asciiTheme="majorHAnsi" w:hAnsiTheme="majorHAnsi"/>
              </w:rPr>
            </w:pPr>
            <w:r w:rsidRPr="0066515A">
              <w:rPr>
                <w:rFonts w:asciiTheme="majorHAnsi" w:hAnsiTheme="majorHAnsi"/>
              </w:rPr>
              <w:t>Annual turnover of last three years up to 60 million</w:t>
            </w:r>
          </w:p>
          <w:p w14:paraId="20E13A14" w14:textId="77777777" w:rsidR="004A2D29" w:rsidRPr="0066515A" w:rsidRDefault="004A2D29" w:rsidP="004A2D29">
            <w:pPr>
              <w:pStyle w:val="NoSpacing"/>
              <w:rPr>
                <w:rFonts w:asciiTheme="majorHAnsi" w:hAnsiTheme="majorHAnsi"/>
              </w:rPr>
            </w:pPr>
            <w:r w:rsidRPr="0066515A">
              <w:rPr>
                <w:rFonts w:asciiTheme="majorHAnsi" w:hAnsiTheme="majorHAnsi"/>
              </w:rPr>
              <w:t>(Less than 60 million will be allotted 1 marks) relevant documents are to be attached.</w:t>
            </w:r>
          </w:p>
        </w:tc>
        <w:tc>
          <w:tcPr>
            <w:tcW w:w="3288" w:type="dxa"/>
          </w:tcPr>
          <w:p w14:paraId="7B7DE39C"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r>
      <w:tr w:rsidR="004A2D29" w:rsidRPr="0066515A" w14:paraId="0F96EEC4" w14:textId="77777777" w:rsidTr="004A2D29">
        <w:trPr>
          <w:trHeight w:val="282"/>
        </w:trPr>
        <w:tc>
          <w:tcPr>
            <w:tcW w:w="639" w:type="dxa"/>
          </w:tcPr>
          <w:p w14:paraId="1EE8B729" w14:textId="77777777" w:rsidR="004A2D29" w:rsidRPr="0066515A" w:rsidRDefault="004A2D29" w:rsidP="004A2D29">
            <w:pPr>
              <w:pStyle w:val="NoSpacing"/>
              <w:rPr>
                <w:rFonts w:asciiTheme="majorHAnsi" w:hAnsiTheme="majorHAnsi"/>
              </w:rPr>
            </w:pPr>
            <w:r w:rsidRPr="0066515A">
              <w:rPr>
                <w:rFonts w:asciiTheme="majorHAnsi" w:hAnsiTheme="majorHAnsi"/>
              </w:rPr>
              <w:t>8</w:t>
            </w:r>
          </w:p>
        </w:tc>
        <w:tc>
          <w:tcPr>
            <w:tcW w:w="5741" w:type="dxa"/>
          </w:tcPr>
          <w:p w14:paraId="60C75697" w14:textId="7D419883" w:rsidR="004A2D29" w:rsidRPr="0066515A" w:rsidRDefault="004A2D29" w:rsidP="004A2D29">
            <w:pPr>
              <w:pStyle w:val="NoSpacing"/>
              <w:rPr>
                <w:rFonts w:asciiTheme="majorHAnsi" w:hAnsiTheme="majorHAnsi"/>
              </w:rPr>
            </w:pPr>
            <w:r w:rsidRPr="0066515A">
              <w:rPr>
                <w:rFonts w:asciiTheme="majorHAnsi" w:hAnsiTheme="majorHAnsi"/>
              </w:rPr>
              <w:t xml:space="preserve">Audit Reports for last two years </w:t>
            </w:r>
          </w:p>
        </w:tc>
        <w:tc>
          <w:tcPr>
            <w:tcW w:w="3288" w:type="dxa"/>
          </w:tcPr>
          <w:p w14:paraId="5A51CF9F"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r>
      <w:tr w:rsidR="004A2D29" w:rsidRPr="0066515A" w14:paraId="43DEA33D" w14:textId="77777777" w:rsidTr="004A2D29">
        <w:trPr>
          <w:trHeight w:val="862"/>
        </w:trPr>
        <w:tc>
          <w:tcPr>
            <w:tcW w:w="639" w:type="dxa"/>
          </w:tcPr>
          <w:p w14:paraId="2C528D2D" w14:textId="77777777" w:rsidR="004A2D29" w:rsidRPr="0066515A" w:rsidRDefault="004A2D29" w:rsidP="004A2D29">
            <w:pPr>
              <w:pStyle w:val="NoSpacing"/>
              <w:rPr>
                <w:rFonts w:asciiTheme="majorHAnsi" w:hAnsiTheme="majorHAnsi"/>
              </w:rPr>
            </w:pPr>
            <w:r w:rsidRPr="0066515A">
              <w:rPr>
                <w:rFonts w:asciiTheme="majorHAnsi" w:hAnsiTheme="majorHAnsi"/>
              </w:rPr>
              <w:t>9</w:t>
            </w:r>
          </w:p>
        </w:tc>
        <w:tc>
          <w:tcPr>
            <w:tcW w:w="5741" w:type="dxa"/>
          </w:tcPr>
          <w:p w14:paraId="75FEC51F" w14:textId="4462078B" w:rsidR="004A2D29" w:rsidRPr="0066515A" w:rsidRDefault="004A2D29" w:rsidP="004A2D29">
            <w:pPr>
              <w:pStyle w:val="NoSpacing"/>
              <w:rPr>
                <w:rFonts w:asciiTheme="majorHAnsi" w:hAnsiTheme="majorHAnsi"/>
              </w:rPr>
            </w:pPr>
            <w:r w:rsidRPr="0066515A">
              <w:rPr>
                <w:rFonts w:asciiTheme="majorHAnsi" w:hAnsiTheme="majorHAnsi"/>
              </w:rPr>
              <w:t xml:space="preserve">Availability of Workshop for after sales service support in different cities </w:t>
            </w:r>
            <w:r w:rsidR="0062402B" w:rsidRPr="0066515A">
              <w:rPr>
                <w:rFonts w:asciiTheme="majorHAnsi" w:hAnsiTheme="majorHAnsi"/>
              </w:rPr>
              <w:t>of Khyber</w:t>
            </w:r>
            <w:r w:rsidRPr="0066515A">
              <w:rPr>
                <w:rFonts w:asciiTheme="majorHAnsi" w:hAnsiTheme="majorHAnsi"/>
              </w:rPr>
              <w:t xml:space="preserve"> Pakhtunkhwa. Clearly mention the office /branch address along with contact numbers.</w:t>
            </w:r>
          </w:p>
        </w:tc>
        <w:tc>
          <w:tcPr>
            <w:tcW w:w="3288" w:type="dxa"/>
          </w:tcPr>
          <w:p w14:paraId="49DD24EE"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r>
      <w:tr w:rsidR="004A2D29" w:rsidRPr="0066515A" w14:paraId="05F56860" w14:textId="77777777" w:rsidTr="004A2D29">
        <w:trPr>
          <w:trHeight w:val="578"/>
        </w:trPr>
        <w:tc>
          <w:tcPr>
            <w:tcW w:w="639" w:type="dxa"/>
          </w:tcPr>
          <w:p w14:paraId="4F2940C3" w14:textId="77777777" w:rsidR="004A2D29" w:rsidRPr="0066515A" w:rsidRDefault="004A2D29" w:rsidP="004A2D29">
            <w:pPr>
              <w:pStyle w:val="NoSpacing"/>
              <w:rPr>
                <w:rFonts w:asciiTheme="majorHAnsi" w:hAnsiTheme="majorHAnsi"/>
              </w:rPr>
            </w:pPr>
            <w:r w:rsidRPr="0066515A">
              <w:rPr>
                <w:rFonts w:asciiTheme="majorHAnsi" w:hAnsiTheme="majorHAnsi"/>
              </w:rPr>
              <w:t>10</w:t>
            </w:r>
          </w:p>
        </w:tc>
        <w:tc>
          <w:tcPr>
            <w:tcW w:w="5741" w:type="dxa"/>
          </w:tcPr>
          <w:p w14:paraId="7CA65E5D" w14:textId="77777777" w:rsidR="004A2D29" w:rsidRPr="0066515A" w:rsidRDefault="004A2D29" w:rsidP="004A2D29">
            <w:pPr>
              <w:pStyle w:val="NoSpacing"/>
              <w:rPr>
                <w:rFonts w:asciiTheme="majorHAnsi" w:hAnsiTheme="majorHAnsi"/>
              </w:rPr>
            </w:pPr>
            <w:r w:rsidRPr="0066515A">
              <w:rPr>
                <w:rFonts w:asciiTheme="majorHAnsi" w:hAnsiTheme="majorHAnsi"/>
              </w:rPr>
              <w:t>Affidavit for Free after sales service for 5 years</w:t>
            </w:r>
          </w:p>
          <w:p w14:paraId="157F1AB6" w14:textId="4DE37C09" w:rsidR="004A2D29" w:rsidRPr="0066515A" w:rsidRDefault="004A2D29" w:rsidP="004A2D29">
            <w:pPr>
              <w:pStyle w:val="NoSpacing"/>
              <w:rPr>
                <w:rFonts w:asciiTheme="majorHAnsi" w:hAnsiTheme="majorHAnsi"/>
              </w:rPr>
            </w:pPr>
            <w:r w:rsidRPr="0066515A">
              <w:rPr>
                <w:rFonts w:asciiTheme="majorHAnsi" w:hAnsiTheme="majorHAnsi"/>
              </w:rPr>
              <w:t xml:space="preserve">1 mark for each </w:t>
            </w:r>
            <w:r w:rsidR="00C67768" w:rsidRPr="0066515A">
              <w:rPr>
                <w:rFonts w:asciiTheme="majorHAnsi" w:hAnsiTheme="majorHAnsi"/>
              </w:rPr>
              <w:t>year</w:t>
            </w:r>
            <w:r w:rsidRPr="0066515A">
              <w:rPr>
                <w:rFonts w:asciiTheme="majorHAnsi" w:hAnsiTheme="majorHAnsi"/>
              </w:rPr>
              <w:t>. Maximum 5 years</w:t>
            </w:r>
          </w:p>
        </w:tc>
        <w:tc>
          <w:tcPr>
            <w:tcW w:w="3288" w:type="dxa"/>
          </w:tcPr>
          <w:p w14:paraId="48307496" w14:textId="77777777" w:rsidR="004A2D29" w:rsidRPr="0066515A" w:rsidRDefault="004A2D29" w:rsidP="004A2D29">
            <w:pPr>
              <w:pStyle w:val="NoSpacing"/>
              <w:rPr>
                <w:rFonts w:asciiTheme="majorHAnsi" w:hAnsiTheme="majorHAnsi"/>
              </w:rPr>
            </w:pPr>
            <w:r w:rsidRPr="0066515A">
              <w:rPr>
                <w:rFonts w:asciiTheme="majorHAnsi" w:hAnsiTheme="majorHAnsi"/>
              </w:rPr>
              <w:t>5</w:t>
            </w:r>
          </w:p>
        </w:tc>
      </w:tr>
      <w:tr w:rsidR="004A2D29" w:rsidRPr="0066515A" w14:paraId="6A728D92" w14:textId="77777777" w:rsidTr="004A2D29">
        <w:trPr>
          <w:trHeight w:val="282"/>
        </w:trPr>
        <w:tc>
          <w:tcPr>
            <w:tcW w:w="639" w:type="dxa"/>
          </w:tcPr>
          <w:p w14:paraId="32B1E219" w14:textId="77777777" w:rsidR="004A2D29" w:rsidRPr="0066515A" w:rsidRDefault="004A2D29" w:rsidP="004A2D29">
            <w:pPr>
              <w:pStyle w:val="NoSpacing"/>
              <w:rPr>
                <w:rFonts w:asciiTheme="majorHAnsi" w:hAnsiTheme="majorHAnsi"/>
              </w:rPr>
            </w:pPr>
            <w:r w:rsidRPr="0066515A">
              <w:rPr>
                <w:rFonts w:asciiTheme="majorHAnsi" w:hAnsiTheme="majorHAnsi"/>
              </w:rPr>
              <w:t>11</w:t>
            </w:r>
          </w:p>
        </w:tc>
        <w:tc>
          <w:tcPr>
            <w:tcW w:w="5741" w:type="dxa"/>
          </w:tcPr>
          <w:p w14:paraId="6D3BADE6" w14:textId="24BD52DF" w:rsidR="004A2D29" w:rsidRPr="0066515A" w:rsidRDefault="002B5F3D" w:rsidP="000A48DB">
            <w:pPr>
              <w:pStyle w:val="NoSpacing"/>
              <w:rPr>
                <w:rFonts w:asciiTheme="majorHAnsi" w:hAnsiTheme="majorHAnsi"/>
              </w:rPr>
            </w:pPr>
            <w:r>
              <w:rPr>
                <w:rFonts w:asciiTheme="majorHAnsi" w:hAnsiTheme="majorHAnsi"/>
              </w:rPr>
              <w:t xml:space="preserve">Office </w:t>
            </w:r>
            <w:r w:rsidR="000A48DB">
              <w:rPr>
                <w:rFonts w:asciiTheme="majorHAnsi" w:hAnsiTheme="majorHAnsi"/>
              </w:rPr>
              <w:t>in KPK</w:t>
            </w:r>
          </w:p>
        </w:tc>
        <w:tc>
          <w:tcPr>
            <w:tcW w:w="3288" w:type="dxa"/>
          </w:tcPr>
          <w:p w14:paraId="258B4213"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r>
      <w:tr w:rsidR="004A2D29" w:rsidRPr="0066515A" w14:paraId="2CD5CE50" w14:textId="77777777" w:rsidTr="004A2D29">
        <w:trPr>
          <w:trHeight w:val="282"/>
        </w:trPr>
        <w:tc>
          <w:tcPr>
            <w:tcW w:w="639" w:type="dxa"/>
          </w:tcPr>
          <w:p w14:paraId="47ADFC7F" w14:textId="77777777" w:rsidR="004A2D29" w:rsidRPr="0066515A" w:rsidRDefault="004A2D29" w:rsidP="004A2D29">
            <w:pPr>
              <w:pStyle w:val="NoSpacing"/>
              <w:rPr>
                <w:rFonts w:asciiTheme="majorHAnsi" w:hAnsiTheme="majorHAnsi"/>
              </w:rPr>
            </w:pPr>
          </w:p>
        </w:tc>
        <w:tc>
          <w:tcPr>
            <w:tcW w:w="5741" w:type="dxa"/>
          </w:tcPr>
          <w:p w14:paraId="78BC6189" w14:textId="77777777" w:rsidR="004A2D29" w:rsidRPr="0066515A" w:rsidRDefault="004A2D29" w:rsidP="004A2D29">
            <w:pPr>
              <w:pStyle w:val="NoSpacing"/>
              <w:rPr>
                <w:rFonts w:asciiTheme="majorHAnsi" w:hAnsiTheme="majorHAnsi"/>
              </w:rPr>
            </w:pPr>
            <w:r w:rsidRPr="0066515A">
              <w:rPr>
                <w:rFonts w:asciiTheme="majorHAnsi" w:hAnsiTheme="majorHAnsi"/>
              </w:rPr>
              <w:t>Total</w:t>
            </w:r>
          </w:p>
        </w:tc>
        <w:tc>
          <w:tcPr>
            <w:tcW w:w="3288" w:type="dxa"/>
          </w:tcPr>
          <w:p w14:paraId="6DF6B6F5" w14:textId="77777777" w:rsidR="004A2D29" w:rsidRPr="0066515A" w:rsidRDefault="00D71D18" w:rsidP="004A2D29">
            <w:pPr>
              <w:pStyle w:val="NoSpacing"/>
              <w:rPr>
                <w:rFonts w:asciiTheme="majorHAnsi" w:hAnsiTheme="majorHAnsi"/>
              </w:rPr>
            </w:pPr>
            <w:r w:rsidRPr="0066515A">
              <w:rPr>
                <w:rFonts w:asciiTheme="majorHAnsi" w:hAnsiTheme="majorHAnsi"/>
              </w:rPr>
              <w:fldChar w:fldCharType="begin"/>
            </w:r>
            <w:r w:rsidR="004A2D29" w:rsidRPr="0066515A">
              <w:rPr>
                <w:rFonts w:asciiTheme="majorHAnsi" w:hAnsiTheme="majorHAnsi"/>
              </w:rPr>
              <w:instrText xml:space="preserve"> =SUM(ABOVE) </w:instrText>
            </w:r>
            <w:r w:rsidRPr="0066515A">
              <w:rPr>
                <w:rFonts w:asciiTheme="majorHAnsi" w:hAnsiTheme="majorHAnsi"/>
              </w:rPr>
              <w:fldChar w:fldCharType="separate"/>
            </w:r>
            <w:r w:rsidR="004A2D29" w:rsidRPr="0066515A">
              <w:rPr>
                <w:rFonts w:asciiTheme="majorHAnsi" w:hAnsiTheme="majorHAnsi"/>
                <w:noProof/>
              </w:rPr>
              <w:t>70</w:t>
            </w:r>
            <w:r w:rsidRPr="0066515A">
              <w:rPr>
                <w:rFonts w:asciiTheme="majorHAnsi" w:hAnsiTheme="majorHAnsi"/>
              </w:rPr>
              <w:fldChar w:fldCharType="end"/>
            </w:r>
          </w:p>
        </w:tc>
      </w:tr>
    </w:tbl>
    <w:p w14:paraId="2158AFE7" w14:textId="77777777" w:rsidR="00166D94" w:rsidRPr="0066515A" w:rsidRDefault="00166D94" w:rsidP="00166D94">
      <w:pPr>
        <w:spacing w:line="480" w:lineRule="auto"/>
        <w:jc w:val="both"/>
        <w:rPr>
          <w:rFonts w:asciiTheme="majorHAnsi" w:hAnsiTheme="majorHAnsi" w:cstheme="majorBidi"/>
          <w:b/>
          <w:bCs/>
          <w:u w:val="single"/>
        </w:rPr>
      </w:pPr>
    </w:p>
    <w:p w14:paraId="6260E66A" w14:textId="77777777" w:rsidR="00166D94" w:rsidRPr="0066515A" w:rsidRDefault="00166D94" w:rsidP="00166D94">
      <w:pPr>
        <w:tabs>
          <w:tab w:val="left" w:pos="2790"/>
        </w:tabs>
        <w:spacing w:line="480" w:lineRule="auto"/>
        <w:jc w:val="both"/>
        <w:rPr>
          <w:rFonts w:asciiTheme="majorHAnsi" w:hAnsiTheme="majorHAnsi" w:cstheme="majorBidi"/>
          <w:b/>
          <w:bCs/>
          <w:u w:val="single"/>
        </w:rPr>
      </w:pPr>
    </w:p>
    <w:p w14:paraId="3A7464DF" w14:textId="77777777" w:rsidR="00166D94" w:rsidRPr="0066515A" w:rsidRDefault="00166D94" w:rsidP="00166D94">
      <w:pPr>
        <w:tabs>
          <w:tab w:val="left" w:pos="2790"/>
        </w:tabs>
        <w:spacing w:line="480" w:lineRule="auto"/>
        <w:jc w:val="both"/>
        <w:rPr>
          <w:rFonts w:asciiTheme="majorHAnsi" w:eastAsia="Times New Roman" w:hAnsiTheme="majorHAnsi" w:cs="Times New Roman"/>
          <w:b/>
          <w:bCs/>
          <w:sz w:val="24"/>
          <w:szCs w:val="24"/>
        </w:rPr>
      </w:pPr>
    </w:p>
    <w:p w14:paraId="1E4E9C3A" w14:textId="77777777" w:rsidR="00166D94" w:rsidRPr="0066515A" w:rsidRDefault="00166D94" w:rsidP="00166D94">
      <w:pPr>
        <w:tabs>
          <w:tab w:val="left" w:pos="2790"/>
        </w:tabs>
        <w:spacing w:line="480" w:lineRule="auto"/>
        <w:jc w:val="both"/>
        <w:rPr>
          <w:rFonts w:asciiTheme="majorHAnsi" w:eastAsia="Times New Roman" w:hAnsiTheme="majorHAnsi" w:cs="Times New Roman"/>
          <w:b/>
          <w:bCs/>
          <w:sz w:val="24"/>
          <w:szCs w:val="24"/>
        </w:rPr>
      </w:pPr>
    </w:p>
    <w:p w14:paraId="48CC0F0C"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576A1F1E"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1D38A0FC"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2084AA48"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1C85519E"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4198DC7C"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204F62D5"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208F3A6E"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31C15884" w14:textId="77777777" w:rsidR="004A2D29" w:rsidRPr="0066515A" w:rsidRDefault="004A2D29" w:rsidP="00E96B10">
      <w:pPr>
        <w:tabs>
          <w:tab w:val="left" w:pos="2790"/>
        </w:tabs>
        <w:spacing w:line="480" w:lineRule="auto"/>
        <w:jc w:val="both"/>
        <w:rPr>
          <w:rFonts w:asciiTheme="majorHAnsi" w:hAnsiTheme="majorHAnsi" w:cstheme="majorBidi"/>
          <w:b/>
          <w:bCs/>
        </w:rPr>
      </w:pPr>
    </w:p>
    <w:p w14:paraId="616D8F86" w14:textId="77777777" w:rsidR="00483BD1" w:rsidRPr="0066515A" w:rsidRDefault="00483BD1" w:rsidP="004A2D29">
      <w:pPr>
        <w:tabs>
          <w:tab w:val="left" w:pos="2790"/>
        </w:tabs>
        <w:spacing w:line="480" w:lineRule="auto"/>
        <w:ind w:firstLine="990"/>
        <w:jc w:val="both"/>
        <w:rPr>
          <w:rFonts w:asciiTheme="majorHAnsi" w:hAnsiTheme="majorHAnsi" w:cstheme="majorBidi"/>
          <w:b/>
          <w:bCs/>
        </w:rPr>
      </w:pPr>
    </w:p>
    <w:p w14:paraId="43280423" w14:textId="4402291B" w:rsidR="004A2D29" w:rsidRPr="00FD2B97" w:rsidRDefault="004A2D29" w:rsidP="004A2D29">
      <w:pPr>
        <w:tabs>
          <w:tab w:val="left" w:pos="2790"/>
        </w:tabs>
        <w:spacing w:line="480" w:lineRule="auto"/>
        <w:ind w:firstLine="990"/>
        <w:jc w:val="both"/>
        <w:rPr>
          <w:rFonts w:asciiTheme="majorHAnsi" w:eastAsia="Times New Roman" w:hAnsiTheme="majorHAnsi" w:cs="Times New Roman"/>
          <w:b/>
          <w:bCs/>
          <w:sz w:val="28"/>
          <w:szCs w:val="28"/>
        </w:rPr>
      </w:pPr>
      <w:r w:rsidRPr="00FD2B97">
        <w:rPr>
          <w:rFonts w:asciiTheme="majorHAnsi" w:hAnsiTheme="majorHAnsi" w:cstheme="majorBidi"/>
          <w:b/>
          <w:bCs/>
          <w:sz w:val="24"/>
          <w:szCs w:val="24"/>
        </w:rPr>
        <w:t xml:space="preserve">NOTE: ALL THE DOCUMENTS ARE TO BE SUBMITTED IN ORDER OF THE SERIAL </w:t>
      </w:r>
      <w:r w:rsidR="00083D12" w:rsidRPr="00FD2B97">
        <w:rPr>
          <w:rFonts w:asciiTheme="majorHAnsi" w:hAnsiTheme="majorHAnsi" w:cstheme="majorBidi"/>
          <w:b/>
          <w:bCs/>
          <w:sz w:val="24"/>
          <w:szCs w:val="24"/>
        </w:rPr>
        <w:t>NUMBER.</w:t>
      </w:r>
    </w:p>
    <w:p w14:paraId="7133813D"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5FF1E8C9" w14:textId="77777777" w:rsidR="00483BD1" w:rsidRPr="0066515A" w:rsidRDefault="00483BD1" w:rsidP="00166D94">
      <w:pPr>
        <w:tabs>
          <w:tab w:val="left" w:pos="2790"/>
        </w:tabs>
        <w:spacing w:line="480" w:lineRule="auto"/>
        <w:jc w:val="both"/>
        <w:rPr>
          <w:rFonts w:asciiTheme="majorHAnsi" w:eastAsia="Times New Roman" w:hAnsiTheme="majorHAnsi" w:cs="Times New Roman"/>
          <w:b/>
          <w:bCs/>
          <w:sz w:val="24"/>
          <w:szCs w:val="24"/>
        </w:rPr>
      </w:pPr>
    </w:p>
    <w:p w14:paraId="5E7C48F3" w14:textId="77777777" w:rsidR="00483BD1" w:rsidRPr="0066515A" w:rsidRDefault="00483BD1" w:rsidP="00166D94">
      <w:pPr>
        <w:tabs>
          <w:tab w:val="left" w:pos="2790"/>
        </w:tabs>
        <w:spacing w:line="480" w:lineRule="auto"/>
        <w:jc w:val="both"/>
        <w:rPr>
          <w:rFonts w:asciiTheme="majorHAnsi" w:eastAsia="Times New Roman" w:hAnsiTheme="majorHAnsi" w:cs="Times New Roman"/>
          <w:b/>
          <w:bCs/>
          <w:sz w:val="24"/>
          <w:szCs w:val="24"/>
        </w:rPr>
      </w:pPr>
    </w:p>
    <w:p w14:paraId="61077BA0" w14:textId="77777777" w:rsidR="00E96B10" w:rsidRPr="0066515A" w:rsidRDefault="00E96B10" w:rsidP="00166D94">
      <w:pPr>
        <w:tabs>
          <w:tab w:val="left" w:pos="2790"/>
        </w:tabs>
        <w:spacing w:line="480" w:lineRule="auto"/>
        <w:jc w:val="both"/>
        <w:rPr>
          <w:rFonts w:asciiTheme="majorHAnsi" w:eastAsia="Times New Roman" w:hAnsiTheme="majorHAnsi" w:cs="Times New Roman"/>
          <w:b/>
          <w:bCs/>
          <w:sz w:val="24"/>
          <w:szCs w:val="24"/>
        </w:rPr>
      </w:pPr>
    </w:p>
    <w:p w14:paraId="771E91CC"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lastRenderedPageBreak/>
        <w:t xml:space="preserve">The bids / proposals will be evaluated on the basis of bid solicitation documents and the point system as specified above. </w:t>
      </w:r>
    </w:p>
    <w:p w14:paraId="6ACC35CB"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A proposal shall be rejected during the technical evaluation if the bid does not fulfill the minimum specified requirements OR if it fails to achieve the minimum score i.e. 49 out of 70 (Technical marks) (Relevant certificates / documents must be attached). </w:t>
      </w:r>
    </w:p>
    <w:p w14:paraId="3738A229"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Bids having items not fulfilling/in compliance with the required specifications shall be treated as non- responsive bids. </w:t>
      </w:r>
    </w:p>
    <w:p w14:paraId="12B1CAA6" w14:textId="2EC902E0"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The </w:t>
      </w:r>
      <w:r w:rsidR="004A2D29" w:rsidRPr="0066515A">
        <w:rPr>
          <w:rFonts w:asciiTheme="majorHAnsi" w:eastAsia="Times New Roman" w:hAnsiTheme="majorHAnsi" w:cs="Arial"/>
        </w:rPr>
        <w:t>equipment’s</w:t>
      </w:r>
      <w:r w:rsidRPr="0066515A">
        <w:rPr>
          <w:rFonts w:asciiTheme="majorHAnsi" w:eastAsia="Times New Roman" w:hAnsiTheme="majorHAnsi" w:cs="Arial"/>
        </w:rPr>
        <w:t xml:space="preserve"> must be offered with required warranty explicitly mentioned in our specification for each product. </w:t>
      </w:r>
    </w:p>
    <w:p w14:paraId="49B80E48"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No documents / Certificates (affecting the marks) shall be entertained once technical bids opened </w:t>
      </w:r>
    </w:p>
    <w:p w14:paraId="3508C10A"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Technical Score shall be given 70% Weight age </w:t>
      </w:r>
    </w:p>
    <w:p w14:paraId="2BE27127" w14:textId="77777777" w:rsidR="00166D94" w:rsidRPr="0066515A" w:rsidRDefault="00166D94" w:rsidP="004A2D29">
      <w:pPr>
        <w:pStyle w:val="ListParagraph"/>
        <w:widowControl/>
        <w:numPr>
          <w:ilvl w:val="0"/>
          <w:numId w:val="30"/>
        </w:numPr>
        <w:autoSpaceDE/>
        <w:autoSpaceDN/>
        <w:spacing w:line="360" w:lineRule="auto"/>
        <w:ind w:right="1060" w:firstLine="360"/>
        <w:contextualSpacing/>
        <w:jc w:val="both"/>
        <w:rPr>
          <w:rFonts w:asciiTheme="majorHAnsi" w:hAnsiTheme="majorHAnsi" w:cs="Arial"/>
          <w:b/>
          <w:bCs/>
          <w:u w:val="single"/>
        </w:rPr>
      </w:pPr>
      <w:r w:rsidRPr="0066515A">
        <w:rPr>
          <w:rFonts w:asciiTheme="majorHAnsi" w:hAnsiTheme="majorHAnsi" w:cs="Arial"/>
        </w:rPr>
        <w:t>Financial Score shall be given 30% weight age.</w:t>
      </w:r>
    </w:p>
    <w:p w14:paraId="291BBAD0" w14:textId="77777777" w:rsidR="00166D94" w:rsidRPr="0066515A" w:rsidRDefault="00166D94" w:rsidP="004A2D29">
      <w:pPr>
        <w:pStyle w:val="ListParagraph"/>
        <w:spacing w:line="360" w:lineRule="auto"/>
        <w:jc w:val="both"/>
        <w:rPr>
          <w:rFonts w:asciiTheme="majorHAnsi" w:hAnsiTheme="majorHAnsi" w:cs="Arial"/>
          <w:b/>
          <w:bCs/>
          <w:u w:val="single"/>
        </w:rPr>
      </w:pPr>
    </w:p>
    <w:p w14:paraId="27DA88A4" w14:textId="77777777" w:rsidR="00166D94" w:rsidRPr="0066515A" w:rsidRDefault="00166D94" w:rsidP="004A2D29">
      <w:pPr>
        <w:spacing w:line="360" w:lineRule="auto"/>
        <w:ind w:left="990"/>
        <w:rPr>
          <w:rFonts w:asciiTheme="majorHAnsi" w:hAnsiTheme="majorHAnsi" w:cs="Arial"/>
          <w:b/>
          <w:bCs/>
        </w:rPr>
      </w:pPr>
      <w:r w:rsidRPr="0066515A">
        <w:rPr>
          <w:rFonts w:asciiTheme="majorHAnsi" w:hAnsiTheme="majorHAnsi" w:cs="Arial"/>
          <w:b/>
          <w:bCs/>
        </w:rPr>
        <w:t>Financial Marks will be calculated as follow,</w:t>
      </w:r>
    </w:p>
    <w:p w14:paraId="05B8D592"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Value quoted by lowest bidder= A</w:t>
      </w:r>
    </w:p>
    <w:p w14:paraId="1EE5FB49"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Value quoted by 2nd lowest bidder= B</w:t>
      </w:r>
    </w:p>
    <w:p w14:paraId="77E5F0AA"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Value quoted by 3rd lowest bidder= C</w:t>
      </w:r>
    </w:p>
    <w:p w14:paraId="4B4E9F18"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Financial score of the lowest bidder will be = 30</w:t>
      </w:r>
    </w:p>
    <w:p w14:paraId="223A46F1" w14:textId="035571A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Financial score of 2nd lowest bidder will be = (A/</w:t>
      </w:r>
      <w:r w:rsidR="000C105C" w:rsidRPr="0066515A">
        <w:rPr>
          <w:rFonts w:asciiTheme="majorHAnsi" w:hAnsiTheme="majorHAnsi" w:cs="Arial"/>
        </w:rPr>
        <w:t>B) *</w:t>
      </w:r>
      <w:r w:rsidRPr="0066515A">
        <w:rPr>
          <w:rFonts w:asciiTheme="majorHAnsi" w:hAnsiTheme="majorHAnsi" w:cs="Arial"/>
        </w:rPr>
        <w:t>30</w:t>
      </w:r>
    </w:p>
    <w:p w14:paraId="30C0629E"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Financial score of the 3rd lowest bidder will be = (A/C) * 30 and so on</w:t>
      </w:r>
    </w:p>
    <w:p w14:paraId="5F9423C9"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Tender will be awarded to the responsive bidder with maximum accumulative points</w:t>
      </w:r>
    </w:p>
    <w:p w14:paraId="512DAE6F" w14:textId="77777777" w:rsidR="00166D94" w:rsidRPr="0066515A" w:rsidRDefault="00166D94" w:rsidP="004A2D29">
      <w:pPr>
        <w:spacing w:line="360" w:lineRule="auto"/>
        <w:ind w:left="990"/>
        <w:jc w:val="both"/>
        <w:rPr>
          <w:rFonts w:asciiTheme="majorHAnsi" w:hAnsiTheme="majorHAnsi" w:cs="Arial"/>
        </w:rPr>
      </w:pPr>
      <w:r w:rsidRPr="0066515A">
        <w:rPr>
          <w:rFonts w:asciiTheme="majorHAnsi" w:hAnsiTheme="majorHAnsi" w:cs="Arial"/>
        </w:rPr>
        <w:tab/>
        <w:t>(Technical + Financial score)</w:t>
      </w:r>
    </w:p>
    <w:p w14:paraId="6089BF0D" w14:textId="77777777" w:rsidR="009E0D2D" w:rsidRPr="0066515A" w:rsidRDefault="009E0D2D" w:rsidP="009E0D2D">
      <w:pPr>
        <w:pStyle w:val="BodyText"/>
        <w:rPr>
          <w:rFonts w:asciiTheme="majorHAnsi" w:hAnsiTheme="majorHAnsi"/>
          <w:sz w:val="20"/>
        </w:rPr>
      </w:pPr>
    </w:p>
    <w:p w14:paraId="1F7330B0" w14:textId="77777777" w:rsidR="009E0D2D" w:rsidRPr="0066515A" w:rsidRDefault="009E0D2D" w:rsidP="009E0D2D">
      <w:pPr>
        <w:pStyle w:val="BodyText"/>
        <w:rPr>
          <w:rFonts w:asciiTheme="majorHAnsi" w:hAnsiTheme="majorHAnsi"/>
          <w:sz w:val="20"/>
        </w:rPr>
      </w:pPr>
    </w:p>
    <w:p w14:paraId="211F970C" w14:textId="77777777" w:rsidR="009E0D2D" w:rsidRPr="0066515A" w:rsidRDefault="00AA6EAB" w:rsidP="009E0D2D">
      <w:pPr>
        <w:pStyle w:val="BodyText"/>
        <w:spacing w:before="102" w:line="362" w:lineRule="auto"/>
        <w:ind w:left="1139" w:right="1288"/>
        <w:rPr>
          <w:rFonts w:asciiTheme="majorHAnsi" w:hAnsiTheme="majorHAnsi"/>
        </w:rPr>
      </w:pPr>
      <w:r w:rsidRPr="0066515A">
        <w:rPr>
          <w:rFonts w:asciiTheme="majorHAnsi" w:hAnsiTheme="majorHAnsi"/>
          <w:b/>
          <w:w w:val="105"/>
        </w:rPr>
        <w:t>F</w:t>
      </w:r>
      <w:r w:rsidR="009E0D2D" w:rsidRPr="0066515A">
        <w:rPr>
          <w:rFonts w:asciiTheme="majorHAnsi" w:hAnsiTheme="majorHAnsi"/>
          <w:b/>
          <w:w w:val="105"/>
        </w:rPr>
        <w:t xml:space="preserve">inancial Evaluation </w:t>
      </w:r>
      <w:r w:rsidR="009E0D2D" w:rsidRPr="0066515A">
        <w:rPr>
          <w:rFonts w:asciiTheme="majorHAnsi" w:hAnsiTheme="majorHAnsi"/>
          <w:w w:val="105"/>
          <w:position w:val="1"/>
        </w:rPr>
        <w:t xml:space="preserve">Financial bids of eligible and technically qualified firms will be opened </w:t>
      </w:r>
      <w:r w:rsidR="009E0D2D" w:rsidRPr="0066515A">
        <w:rPr>
          <w:rFonts w:asciiTheme="majorHAnsi" w:hAnsiTheme="majorHAnsi"/>
          <w:w w:val="105"/>
        </w:rPr>
        <w:t>before the bidder’s representatives who wish to attend the tender opening.</w:t>
      </w:r>
    </w:p>
    <w:p w14:paraId="53F2694C" w14:textId="6F5C7493" w:rsidR="009E0D2D" w:rsidRDefault="009E0D2D" w:rsidP="00AA6EAB">
      <w:pPr>
        <w:pStyle w:val="BodyText"/>
        <w:spacing w:before="79"/>
        <w:ind w:left="1139"/>
        <w:rPr>
          <w:rFonts w:asciiTheme="majorHAnsi" w:hAnsiTheme="majorHAnsi"/>
          <w:b/>
          <w:w w:val="95"/>
        </w:rPr>
      </w:pPr>
      <w:r w:rsidRPr="0066515A">
        <w:rPr>
          <w:rFonts w:asciiTheme="majorHAnsi" w:hAnsiTheme="majorHAnsi"/>
          <w:b/>
          <w:w w:val="95"/>
        </w:rPr>
        <w:t xml:space="preserve">Item wise </w:t>
      </w:r>
      <w:r w:rsidR="00E82BB8" w:rsidRPr="0066515A">
        <w:rPr>
          <w:rFonts w:asciiTheme="majorHAnsi" w:hAnsiTheme="majorHAnsi"/>
          <w:b/>
          <w:w w:val="95"/>
        </w:rPr>
        <w:t>Best</w:t>
      </w:r>
      <w:r w:rsidRPr="0066515A">
        <w:rPr>
          <w:rFonts w:asciiTheme="majorHAnsi" w:hAnsiTheme="majorHAnsi"/>
          <w:b/>
          <w:w w:val="95"/>
        </w:rPr>
        <w:t xml:space="preserve"> evaluated bid</w:t>
      </w:r>
      <w:r w:rsidR="0073231E" w:rsidRPr="0066515A">
        <w:rPr>
          <w:rFonts w:asciiTheme="majorHAnsi" w:hAnsiTheme="majorHAnsi"/>
          <w:b/>
          <w:w w:val="95"/>
        </w:rPr>
        <w:t>der</w:t>
      </w:r>
      <w:r w:rsidRPr="0066515A">
        <w:rPr>
          <w:rFonts w:asciiTheme="majorHAnsi" w:hAnsiTheme="majorHAnsi"/>
          <w:b/>
          <w:w w:val="95"/>
        </w:rPr>
        <w:t xml:space="preserve"> will be awarded the contract/ purchase order. </w:t>
      </w:r>
    </w:p>
    <w:p w14:paraId="48F121A4" w14:textId="459F4540" w:rsidR="002C3D94" w:rsidRDefault="002C3D94" w:rsidP="00AA6EAB">
      <w:pPr>
        <w:pStyle w:val="BodyText"/>
        <w:spacing w:before="79"/>
        <w:ind w:left="1139"/>
        <w:rPr>
          <w:rFonts w:asciiTheme="majorHAnsi" w:hAnsiTheme="majorHAnsi"/>
          <w:b/>
          <w:w w:val="95"/>
        </w:rPr>
      </w:pPr>
    </w:p>
    <w:p w14:paraId="0A307FEB" w14:textId="0283CA26" w:rsidR="002C3D94" w:rsidRDefault="002C3D94" w:rsidP="00AA6EAB">
      <w:pPr>
        <w:pStyle w:val="BodyText"/>
        <w:spacing w:before="79"/>
        <w:ind w:left="1139"/>
        <w:rPr>
          <w:rFonts w:asciiTheme="majorHAnsi" w:hAnsiTheme="majorHAnsi"/>
          <w:b/>
          <w:w w:val="95"/>
        </w:rPr>
      </w:pPr>
    </w:p>
    <w:p w14:paraId="14EED226" w14:textId="71354C54" w:rsidR="002C3D94" w:rsidRDefault="002C3D94" w:rsidP="00AA6EAB">
      <w:pPr>
        <w:pStyle w:val="BodyText"/>
        <w:spacing w:before="79"/>
        <w:ind w:left="1139"/>
        <w:rPr>
          <w:rFonts w:asciiTheme="majorHAnsi" w:hAnsiTheme="majorHAnsi"/>
          <w:b/>
          <w:w w:val="95"/>
        </w:rPr>
      </w:pPr>
    </w:p>
    <w:p w14:paraId="24BE2695" w14:textId="1314D1F1" w:rsidR="002C3D94" w:rsidRDefault="002C3D94" w:rsidP="00AA6EAB">
      <w:pPr>
        <w:pStyle w:val="BodyText"/>
        <w:spacing w:before="79"/>
        <w:ind w:left="1139"/>
        <w:rPr>
          <w:rFonts w:asciiTheme="majorHAnsi" w:hAnsiTheme="majorHAnsi"/>
          <w:b/>
          <w:w w:val="95"/>
        </w:rPr>
      </w:pPr>
    </w:p>
    <w:p w14:paraId="20C6B99C" w14:textId="530970E3" w:rsidR="002C3D94" w:rsidRDefault="002C3D94" w:rsidP="00AA6EAB">
      <w:pPr>
        <w:pStyle w:val="BodyText"/>
        <w:spacing w:before="79"/>
        <w:ind w:left="1139"/>
        <w:rPr>
          <w:rFonts w:asciiTheme="majorHAnsi" w:hAnsiTheme="majorHAnsi"/>
          <w:b/>
          <w:w w:val="95"/>
        </w:rPr>
      </w:pPr>
    </w:p>
    <w:p w14:paraId="2C3C9B31" w14:textId="0452968C" w:rsidR="002C3D94" w:rsidRDefault="002C3D94" w:rsidP="00AA6EAB">
      <w:pPr>
        <w:pStyle w:val="BodyText"/>
        <w:spacing w:before="79"/>
        <w:ind w:left="1139"/>
        <w:rPr>
          <w:rFonts w:asciiTheme="majorHAnsi" w:hAnsiTheme="majorHAnsi"/>
          <w:b/>
          <w:w w:val="95"/>
        </w:rPr>
      </w:pPr>
    </w:p>
    <w:p w14:paraId="486D099C" w14:textId="77777777" w:rsidR="00795EB3" w:rsidRPr="0066515A" w:rsidRDefault="00795EB3" w:rsidP="00795EB3">
      <w:pPr>
        <w:tabs>
          <w:tab w:val="left" w:pos="3480"/>
        </w:tabs>
        <w:spacing w:before="120"/>
        <w:rPr>
          <w:rFonts w:asciiTheme="majorHAnsi" w:hAnsiTheme="majorHAnsi"/>
        </w:rPr>
        <w:sectPr w:rsidR="00795EB3" w:rsidRPr="0066515A">
          <w:pgSz w:w="12240" w:h="15840"/>
          <w:pgMar w:top="1500" w:right="180" w:bottom="0" w:left="200" w:header="720" w:footer="720" w:gutter="0"/>
          <w:cols w:space="720"/>
        </w:sectPr>
      </w:pPr>
    </w:p>
    <w:p w14:paraId="1A9DF710" w14:textId="3710D6CB" w:rsidR="00795EB3" w:rsidRPr="00795EB3" w:rsidRDefault="00795EB3" w:rsidP="00795EB3">
      <w:pPr>
        <w:tabs>
          <w:tab w:val="left" w:pos="3480"/>
        </w:tabs>
        <w:spacing w:before="120"/>
        <w:jc w:val="center"/>
        <w:rPr>
          <w:rFonts w:ascii="Lucida Sans"/>
          <w:b/>
          <w:color w:val="365F91"/>
          <w:sz w:val="54"/>
          <w:szCs w:val="2"/>
        </w:rPr>
      </w:pPr>
      <w:r>
        <w:rPr>
          <w:rFonts w:ascii="Lucida Sans"/>
          <w:b/>
          <w:color w:val="365F91"/>
          <w:sz w:val="54"/>
          <w:szCs w:val="2"/>
        </w:rPr>
        <w:lastRenderedPageBreak/>
        <w:t xml:space="preserve">       </w:t>
      </w:r>
    </w:p>
    <w:p w14:paraId="33271D0D" w14:textId="77777777" w:rsidR="00795EB3" w:rsidRDefault="00795EB3" w:rsidP="009E0D2D">
      <w:pPr>
        <w:spacing w:before="71"/>
        <w:ind w:left="1312"/>
        <w:rPr>
          <w:rFonts w:asciiTheme="majorHAnsi" w:hAnsiTheme="majorHAnsi"/>
          <w:b/>
          <w:w w:val="95"/>
          <w:sz w:val="28"/>
        </w:rPr>
      </w:pPr>
    </w:p>
    <w:p w14:paraId="07E35697" w14:textId="77777777" w:rsidR="00795EB3" w:rsidRDefault="00795EB3" w:rsidP="009E0D2D">
      <w:pPr>
        <w:spacing w:before="71"/>
        <w:ind w:left="1312"/>
        <w:rPr>
          <w:rFonts w:asciiTheme="majorHAnsi" w:hAnsiTheme="majorHAnsi"/>
          <w:b/>
          <w:w w:val="95"/>
          <w:sz w:val="28"/>
        </w:rPr>
      </w:pPr>
    </w:p>
    <w:p w14:paraId="5716C15E" w14:textId="77777777" w:rsidR="00795EB3" w:rsidRDefault="00795EB3" w:rsidP="009E0D2D">
      <w:pPr>
        <w:spacing w:before="71"/>
        <w:ind w:left="1312"/>
        <w:rPr>
          <w:rFonts w:asciiTheme="majorHAnsi" w:hAnsiTheme="majorHAnsi"/>
          <w:b/>
          <w:w w:val="95"/>
          <w:sz w:val="28"/>
        </w:rPr>
      </w:pPr>
    </w:p>
    <w:p w14:paraId="44A25522" w14:textId="45FEB29B" w:rsidR="009E0D2D" w:rsidRPr="0066515A" w:rsidRDefault="009E0D2D" w:rsidP="0077692D">
      <w:pPr>
        <w:spacing w:line="0" w:lineRule="atLeast"/>
        <w:ind w:left="1312"/>
        <w:rPr>
          <w:rFonts w:asciiTheme="majorHAnsi" w:hAnsiTheme="majorHAnsi"/>
          <w:b/>
          <w:sz w:val="28"/>
        </w:rPr>
      </w:pPr>
      <w:r w:rsidRPr="0066515A">
        <w:rPr>
          <w:rFonts w:asciiTheme="majorHAnsi" w:hAnsiTheme="majorHAnsi"/>
          <w:b/>
          <w:w w:val="95"/>
          <w:sz w:val="28"/>
        </w:rPr>
        <w:t>BID FORM-01</w:t>
      </w:r>
    </w:p>
    <w:p w14:paraId="22A8DDE8" w14:textId="77777777" w:rsidR="009E0D2D" w:rsidRPr="0066515A" w:rsidRDefault="009E0D2D" w:rsidP="0077692D">
      <w:pPr>
        <w:pStyle w:val="BodyText"/>
        <w:spacing w:line="0" w:lineRule="atLeast"/>
        <w:rPr>
          <w:rFonts w:asciiTheme="majorHAnsi" w:hAnsiTheme="majorHAnsi"/>
          <w:b/>
          <w:sz w:val="47"/>
        </w:rPr>
      </w:pPr>
    </w:p>
    <w:p w14:paraId="4355DDFB" w14:textId="77777777" w:rsidR="009E0D2D" w:rsidRPr="0066515A" w:rsidRDefault="009E0D2D" w:rsidP="0077692D">
      <w:pPr>
        <w:spacing w:line="0" w:lineRule="atLeast"/>
        <w:ind w:left="1139"/>
        <w:rPr>
          <w:rFonts w:asciiTheme="majorHAnsi" w:hAnsiTheme="majorHAnsi"/>
          <w:b/>
          <w:sz w:val="20"/>
        </w:rPr>
      </w:pPr>
      <w:r w:rsidRPr="0066515A">
        <w:rPr>
          <w:rFonts w:asciiTheme="majorHAnsi" w:hAnsiTheme="majorHAnsi"/>
          <w:i/>
          <w:w w:val="95"/>
          <w:sz w:val="21"/>
        </w:rPr>
        <w:t>Bid Ref No________________</w:t>
      </w:r>
    </w:p>
    <w:p w14:paraId="5031B1B6" w14:textId="77777777" w:rsidR="009E0D2D" w:rsidRPr="0066515A" w:rsidRDefault="009E0D2D" w:rsidP="0077692D">
      <w:pPr>
        <w:spacing w:line="0" w:lineRule="atLeast"/>
        <w:ind w:left="1139"/>
        <w:rPr>
          <w:rFonts w:asciiTheme="majorHAnsi" w:hAnsiTheme="majorHAnsi"/>
          <w:i/>
          <w:sz w:val="21"/>
        </w:rPr>
      </w:pPr>
      <w:r w:rsidRPr="0066515A">
        <w:rPr>
          <w:rFonts w:asciiTheme="majorHAnsi" w:hAnsiTheme="majorHAnsi"/>
          <w:i/>
          <w:w w:val="105"/>
          <w:sz w:val="21"/>
        </w:rPr>
        <w:t>Date of the Opening of Technical Bid</w:t>
      </w:r>
    </w:p>
    <w:p w14:paraId="1D7B708E" w14:textId="77777777" w:rsidR="009E0D2D" w:rsidRPr="0066515A" w:rsidRDefault="009E0D2D" w:rsidP="0077692D">
      <w:pPr>
        <w:pStyle w:val="BodyText"/>
        <w:spacing w:line="0" w:lineRule="atLeast"/>
        <w:rPr>
          <w:rFonts w:asciiTheme="majorHAnsi" w:hAnsiTheme="majorHAnsi"/>
          <w:i/>
          <w:sz w:val="24"/>
        </w:rPr>
      </w:pPr>
      <w:r w:rsidRPr="0066515A">
        <w:rPr>
          <w:rFonts w:asciiTheme="majorHAnsi" w:hAnsiTheme="majorHAnsi"/>
        </w:rPr>
        <w:br w:type="column"/>
      </w:r>
    </w:p>
    <w:p w14:paraId="3AF23456" w14:textId="17B3A38C" w:rsidR="00795EB3" w:rsidRDefault="00795EB3" w:rsidP="0077692D">
      <w:pPr>
        <w:tabs>
          <w:tab w:val="left" w:pos="3480"/>
        </w:tabs>
        <w:spacing w:line="0" w:lineRule="atLeast"/>
        <w:rPr>
          <w:rFonts w:ascii="Lucida Sans"/>
          <w:b/>
          <w:color w:val="365F91"/>
          <w:sz w:val="54"/>
          <w:szCs w:val="2"/>
        </w:rPr>
      </w:pPr>
      <w:r>
        <w:rPr>
          <w:rFonts w:asciiTheme="majorHAnsi" w:hAnsiTheme="majorHAnsi"/>
          <w:i/>
          <w:sz w:val="27"/>
        </w:rPr>
        <w:t xml:space="preserve">      </w:t>
      </w:r>
      <w:r w:rsidRPr="00795EB3">
        <w:rPr>
          <w:rFonts w:ascii="Lucida Sans"/>
          <w:b/>
          <w:color w:val="365F91"/>
          <w:sz w:val="54"/>
          <w:szCs w:val="2"/>
        </w:rPr>
        <w:t>SECTION-V</w:t>
      </w:r>
    </w:p>
    <w:p w14:paraId="388190A7" w14:textId="3A472E51" w:rsidR="0077692D" w:rsidRDefault="0077692D" w:rsidP="0077692D">
      <w:pPr>
        <w:tabs>
          <w:tab w:val="left" w:pos="3480"/>
        </w:tabs>
        <w:spacing w:line="0" w:lineRule="atLeast"/>
        <w:rPr>
          <w:rFonts w:ascii="Lucida Sans"/>
          <w:b/>
          <w:color w:val="365F91"/>
          <w:sz w:val="48"/>
          <w:szCs w:val="2"/>
          <w:u w:val="single"/>
        </w:rPr>
      </w:pPr>
      <w:r w:rsidRPr="0077692D">
        <w:rPr>
          <w:rFonts w:ascii="Lucida Sans"/>
          <w:b/>
          <w:color w:val="365F91"/>
          <w:sz w:val="48"/>
          <w:szCs w:val="2"/>
        </w:rPr>
        <w:t xml:space="preserve">    </w:t>
      </w:r>
      <w:r w:rsidRPr="00795EB3">
        <w:rPr>
          <w:rFonts w:ascii="Lucida Sans"/>
          <w:b/>
          <w:color w:val="365F91"/>
          <w:sz w:val="48"/>
          <w:szCs w:val="2"/>
          <w:u w:val="single"/>
        </w:rPr>
        <w:t>BID FORM</w:t>
      </w:r>
    </w:p>
    <w:p w14:paraId="5D973513" w14:textId="4D87EB5C" w:rsidR="0077692D" w:rsidRDefault="0077692D" w:rsidP="0077692D">
      <w:pPr>
        <w:tabs>
          <w:tab w:val="left" w:pos="3480"/>
        </w:tabs>
        <w:spacing w:line="0" w:lineRule="atLeast"/>
        <w:rPr>
          <w:rFonts w:ascii="Lucida Sans"/>
          <w:b/>
          <w:color w:val="365F91"/>
          <w:sz w:val="48"/>
          <w:szCs w:val="2"/>
          <w:u w:val="single"/>
        </w:rPr>
      </w:pPr>
    </w:p>
    <w:p w14:paraId="5C2CD4FD" w14:textId="65EE8671" w:rsidR="009E0D2D" w:rsidRPr="0066515A" w:rsidRDefault="009E0D2D" w:rsidP="0077692D">
      <w:pPr>
        <w:spacing w:line="0" w:lineRule="atLeast"/>
        <w:ind w:firstLine="720"/>
        <w:rPr>
          <w:rFonts w:asciiTheme="majorHAnsi" w:hAnsiTheme="majorHAnsi"/>
          <w:b/>
          <w:sz w:val="20"/>
        </w:rPr>
      </w:pPr>
      <w:r w:rsidRPr="0066515A">
        <w:rPr>
          <w:rFonts w:asciiTheme="majorHAnsi" w:hAnsiTheme="majorHAnsi"/>
          <w:b/>
          <w:w w:val="95"/>
          <w:sz w:val="20"/>
        </w:rPr>
        <w:t>Letter of Intention</w:t>
      </w:r>
    </w:p>
    <w:p w14:paraId="3EF3CE1E" w14:textId="77777777" w:rsidR="009E0D2D" w:rsidRPr="0066515A" w:rsidRDefault="009E0D2D" w:rsidP="0077692D">
      <w:pPr>
        <w:spacing w:line="0" w:lineRule="atLeast"/>
        <w:rPr>
          <w:rFonts w:asciiTheme="majorHAnsi" w:hAnsiTheme="majorHAnsi"/>
          <w:sz w:val="20"/>
        </w:rPr>
        <w:sectPr w:rsidR="009E0D2D" w:rsidRPr="0066515A" w:rsidSect="0077692D">
          <w:pgSz w:w="12240" w:h="15840"/>
          <w:pgMar w:top="10" w:right="180" w:bottom="0" w:left="200" w:header="720" w:footer="720" w:gutter="0"/>
          <w:cols w:num="2" w:space="720" w:equalWidth="0">
            <w:col w:w="4409" w:space="40"/>
            <w:col w:w="7411"/>
          </w:cols>
        </w:sectPr>
      </w:pPr>
    </w:p>
    <w:p w14:paraId="2A37376E" w14:textId="77777777" w:rsidR="009E0D2D" w:rsidRPr="0066515A" w:rsidRDefault="009E0D2D" w:rsidP="0077692D">
      <w:pPr>
        <w:pStyle w:val="BodyText"/>
        <w:spacing w:line="0" w:lineRule="atLeast"/>
        <w:rPr>
          <w:rFonts w:asciiTheme="majorHAnsi" w:hAnsiTheme="majorHAnsi"/>
          <w:b/>
          <w:sz w:val="13"/>
        </w:rPr>
      </w:pPr>
    </w:p>
    <w:p w14:paraId="23564B55" w14:textId="352124D0" w:rsidR="009E0D2D" w:rsidRPr="0066515A" w:rsidRDefault="009E0D2D" w:rsidP="0077692D">
      <w:pPr>
        <w:spacing w:line="0" w:lineRule="atLeast"/>
        <w:ind w:left="1139"/>
        <w:jc w:val="both"/>
        <w:rPr>
          <w:rFonts w:asciiTheme="majorHAnsi" w:hAnsiTheme="majorHAnsi"/>
          <w:i/>
          <w:sz w:val="21"/>
        </w:rPr>
      </w:pPr>
      <w:r w:rsidRPr="0066515A">
        <w:rPr>
          <w:rFonts w:asciiTheme="majorHAnsi" w:hAnsiTheme="majorHAnsi"/>
          <w:i/>
          <w:sz w:val="21"/>
        </w:rPr>
        <w:t xml:space="preserve">Name of the </w:t>
      </w:r>
      <w:r w:rsidR="00083D12" w:rsidRPr="0066515A">
        <w:rPr>
          <w:rFonts w:asciiTheme="majorHAnsi" w:hAnsiTheme="majorHAnsi"/>
          <w:i/>
          <w:sz w:val="21"/>
        </w:rPr>
        <w:t>Contract: {Add name</w:t>
      </w:r>
      <w:r w:rsidRPr="0066515A">
        <w:rPr>
          <w:rFonts w:asciiTheme="majorHAnsi" w:hAnsiTheme="majorHAnsi"/>
          <w:i/>
          <w:sz w:val="21"/>
        </w:rPr>
        <w:t>}</w:t>
      </w:r>
    </w:p>
    <w:p w14:paraId="4094C396" w14:textId="77777777" w:rsidR="009E0D2D" w:rsidRPr="0066515A" w:rsidRDefault="009E0D2D" w:rsidP="0077692D">
      <w:pPr>
        <w:pStyle w:val="BodyText"/>
        <w:spacing w:line="0" w:lineRule="atLeast"/>
        <w:rPr>
          <w:rFonts w:asciiTheme="majorHAnsi" w:hAnsiTheme="majorHAnsi"/>
          <w:i/>
        </w:rPr>
      </w:pPr>
    </w:p>
    <w:p w14:paraId="262024D0" w14:textId="081E49E5" w:rsidR="009E0D2D" w:rsidRPr="0066515A" w:rsidRDefault="009E0D2D" w:rsidP="0077692D">
      <w:pPr>
        <w:spacing w:line="0" w:lineRule="atLeast"/>
        <w:ind w:left="1139" w:right="1288"/>
        <w:rPr>
          <w:rFonts w:asciiTheme="majorHAnsi" w:hAnsiTheme="majorHAnsi"/>
          <w:i/>
          <w:sz w:val="21"/>
        </w:rPr>
      </w:pPr>
      <w:r w:rsidRPr="0066515A">
        <w:rPr>
          <w:rFonts w:asciiTheme="majorHAnsi" w:hAnsiTheme="majorHAnsi"/>
          <w:sz w:val="20"/>
        </w:rPr>
        <w:t xml:space="preserve">To: </w:t>
      </w:r>
      <w:r w:rsidRPr="0066515A">
        <w:rPr>
          <w:rFonts w:asciiTheme="majorHAnsi" w:hAnsiTheme="majorHAnsi"/>
          <w:i/>
          <w:sz w:val="21"/>
        </w:rPr>
        <w:t xml:space="preserve">[the project Institute of Petroleum </w:t>
      </w:r>
      <w:r w:rsidR="00083D12" w:rsidRPr="0066515A">
        <w:rPr>
          <w:rFonts w:asciiTheme="majorHAnsi" w:hAnsiTheme="majorHAnsi"/>
          <w:i/>
          <w:sz w:val="21"/>
        </w:rPr>
        <w:t>Technology,</w:t>
      </w:r>
      <w:r w:rsidRPr="0066515A">
        <w:rPr>
          <w:rFonts w:asciiTheme="majorHAnsi" w:hAnsiTheme="majorHAnsi"/>
          <w:i/>
          <w:sz w:val="21"/>
        </w:rPr>
        <w:t xml:space="preserve"> </w:t>
      </w:r>
      <w:r w:rsidR="00257783" w:rsidRPr="0066515A">
        <w:rPr>
          <w:rFonts w:asciiTheme="majorHAnsi" w:hAnsiTheme="majorHAnsi"/>
          <w:i/>
          <w:sz w:val="21"/>
        </w:rPr>
        <w:t>Karak</w:t>
      </w:r>
      <w:r w:rsidRPr="0066515A">
        <w:rPr>
          <w:rFonts w:asciiTheme="majorHAnsi" w:hAnsiTheme="majorHAnsi"/>
          <w:i/>
          <w:sz w:val="21"/>
        </w:rPr>
        <w:t>.]</w:t>
      </w:r>
    </w:p>
    <w:p w14:paraId="3A3118CE" w14:textId="77777777" w:rsidR="009E0D2D" w:rsidRPr="0066515A" w:rsidRDefault="009E0D2D" w:rsidP="0077692D">
      <w:pPr>
        <w:pStyle w:val="BodyText"/>
        <w:spacing w:line="0" w:lineRule="atLeast"/>
        <w:rPr>
          <w:rFonts w:asciiTheme="majorHAnsi" w:hAnsiTheme="majorHAnsi"/>
          <w:i/>
        </w:rPr>
      </w:pPr>
    </w:p>
    <w:p w14:paraId="08915721" w14:textId="77777777" w:rsidR="009E0D2D" w:rsidRPr="0066515A" w:rsidRDefault="009E0D2D" w:rsidP="0077692D">
      <w:pPr>
        <w:spacing w:line="0" w:lineRule="atLeast"/>
        <w:ind w:left="1139"/>
        <w:jc w:val="both"/>
        <w:rPr>
          <w:rFonts w:asciiTheme="majorHAnsi" w:hAnsiTheme="majorHAnsi"/>
          <w:sz w:val="20"/>
        </w:rPr>
      </w:pPr>
      <w:r w:rsidRPr="0066515A">
        <w:rPr>
          <w:rFonts w:asciiTheme="majorHAnsi" w:hAnsiTheme="majorHAnsi"/>
          <w:w w:val="105"/>
          <w:sz w:val="20"/>
        </w:rPr>
        <w:t>Dear Sir,</w:t>
      </w:r>
    </w:p>
    <w:p w14:paraId="4AC83A9F" w14:textId="757D31CC" w:rsidR="009E0D2D" w:rsidRPr="0066515A" w:rsidRDefault="009E0D2D" w:rsidP="0077692D">
      <w:pPr>
        <w:spacing w:line="0" w:lineRule="atLeast"/>
        <w:ind w:left="1139" w:right="1211"/>
        <w:jc w:val="both"/>
        <w:rPr>
          <w:rFonts w:asciiTheme="majorHAnsi" w:hAnsiTheme="majorHAnsi"/>
          <w:sz w:val="20"/>
        </w:rPr>
      </w:pPr>
      <w:r w:rsidRPr="0066515A">
        <w:rPr>
          <w:rFonts w:asciiTheme="majorHAnsi" w:hAnsiTheme="majorHAnsi"/>
          <w:w w:val="110"/>
          <w:sz w:val="20"/>
        </w:rPr>
        <w:t>Having examined the bidding documents, including Addenda Nos. [insert numbers &amp; Date of individual Addendum</w:t>
      </w:r>
      <w:r w:rsidR="00083D12" w:rsidRPr="0066515A">
        <w:rPr>
          <w:rFonts w:asciiTheme="majorHAnsi" w:hAnsiTheme="majorHAnsi"/>
          <w:w w:val="110"/>
          <w:sz w:val="20"/>
        </w:rPr>
        <w:t>], the</w:t>
      </w:r>
      <w:r w:rsidR="002C0BB5" w:rsidRPr="0066515A">
        <w:rPr>
          <w:rFonts w:asciiTheme="majorHAnsi" w:hAnsiTheme="majorHAnsi"/>
          <w:w w:val="110"/>
          <w:sz w:val="20"/>
        </w:rPr>
        <w:t xml:space="preserve"> </w:t>
      </w:r>
      <w:r w:rsidRPr="0066515A">
        <w:rPr>
          <w:rFonts w:asciiTheme="majorHAnsi" w:hAnsiTheme="majorHAnsi"/>
          <w:w w:val="110"/>
          <w:sz w:val="20"/>
        </w:rPr>
        <w:t>receipt</w:t>
      </w:r>
      <w:r w:rsidR="002C0BB5" w:rsidRPr="0066515A">
        <w:rPr>
          <w:rFonts w:asciiTheme="majorHAnsi" w:hAnsiTheme="majorHAnsi"/>
          <w:w w:val="110"/>
          <w:sz w:val="20"/>
        </w:rPr>
        <w:t xml:space="preserve"> </w:t>
      </w:r>
      <w:r w:rsidRPr="0066515A">
        <w:rPr>
          <w:rFonts w:asciiTheme="majorHAnsi" w:hAnsiTheme="majorHAnsi"/>
          <w:w w:val="110"/>
          <w:sz w:val="20"/>
        </w:rPr>
        <w:t>of</w:t>
      </w:r>
      <w:r w:rsidR="002C0BB5" w:rsidRPr="0066515A">
        <w:rPr>
          <w:rFonts w:asciiTheme="majorHAnsi" w:hAnsiTheme="majorHAnsi"/>
          <w:w w:val="110"/>
          <w:sz w:val="20"/>
        </w:rPr>
        <w:t xml:space="preserve"> </w:t>
      </w:r>
      <w:r w:rsidRPr="0066515A">
        <w:rPr>
          <w:rFonts w:asciiTheme="majorHAnsi" w:hAnsiTheme="majorHAnsi"/>
          <w:w w:val="110"/>
          <w:sz w:val="20"/>
        </w:rPr>
        <w:t>which</w:t>
      </w:r>
      <w:r w:rsidR="002C0BB5" w:rsidRPr="0066515A">
        <w:rPr>
          <w:rFonts w:asciiTheme="majorHAnsi" w:hAnsiTheme="majorHAnsi"/>
          <w:w w:val="110"/>
          <w:sz w:val="20"/>
        </w:rPr>
        <w:t xml:space="preserve"> </w:t>
      </w:r>
      <w:r w:rsidRPr="0066515A">
        <w:rPr>
          <w:rFonts w:asciiTheme="majorHAnsi" w:hAnsiTheme="majorHAnsi"/>
          <w:w w:val="110"/>
          <w:sz w:val="20"/>
        </w:rPr>
        <w:t>is</w:t>
      </w:r>
      <w:r w:rsidR="002C0BB5" w:rsidRPr="0066515A">
        <w:rPr>
          <w:rFonts w:asciiTheme="majorHAnsi" w:hAnsiTheme="majorHAnsi"/>
          <w:w w:val="110"/>
          <w:sz w:val="20"/>
        </w:rPr>
        <w:t xml:space="preserve"> </w:t>
      </w:r>
      <w:r w:rsidR="00083D12" w:rsidRPr="0066515A">
        <w:rPr>
          <w:rFonts w:asciiTheme="majorHAnsi" w:hAnsiTheme="majorHAnsi"/>
          <w:w w:val="110"/>
          <w:sz w:val="20"/>
        </w:rPr>
        <w:t>hereby</w:t>
      </w:r>
      <w:r w:rsidR="002C0BB5" w:rsidRPr="0066515A">
        <w:rPr>
          <w:rFonts w:asciiTheme="majorHAnsi" w:hAnsiTheme="majorHAnsi"/>
          <w:w w:val="110"/>
          <w:sz w:val="20"/>
        </w:rPr>
        <w:t xml:space="preserve"> </w:t>
      </w:r>
      <w:r w:rsidR="00083D12" w:rsidRPr="0066515A">
        <w:rPr>
          <w:rFonts w:asciiTheme="majorHAnsi" w:hAnsiTheme="majorHAnsi"/>
          <w:w w:val="110"/>
          <w:sz w:val="20"/>
        </w:rPr>
        <w:t>acknowledged, we, the</w:t>
      </w:r>
      <w:r w:rsidR="002C0BB5" w:rsidRPr="0066515A">
        <w:rPr>
          <w:rFonts w:asciiTheme="majorHAnsi" w:hAnsiTheme="majorHAnsi"/>
          <w:w w:val="110"/>
          <w:sz w:val="20"/>
        </w:rPr>
        <w:t xml:space="preserve"> </w:t>
      </w:r>
      <w:r w:rsidRPr="0066515A">
        <w:rPr>
          <w:rFonts w:asciiTheme="majorHAnsi" w:hAnsiTheme="majorHAnsi"/>
          <w:w w:val="110"/>
          <w:sz w:val="20"/>
        </w:rPr>
        <w:t>undersigned,</w:t>
      </w:r>
      <w:r w:rsidR="002C0BB5" w:rsidRPr="0066515A">
        <w:rPr>
          <w:rFonts w:asciiTheme="majorHAnsi" w:hAnsiTheme="majorHAnsi"/>
          <w:w w:val="110"/>
          <w:sz w:val="20"/>
        </w:rPr>
        <w:t xml:space="preserve"> </w:t>
      </w:r>
      <w:r w:rsidRPr="0066515A">
        <w:rPr>
          <w:rFonts w:asciiTheme="majorHAnsi" w:hAnsiTheme="majorHAnsi"/>
          <w:w w:val="110"/>
          <w:sz w:val="20"/>
        </w:rPr>
        <w:t>offer</w:t>
      </w:r>
      <w:r w:rsidR="002C0BB5" w:rsidRPr="0066515A">
        <w:rPr>
          <w:rFonts w:asciiTheme="majorHAnsi" w:hAnsiTheme="majorHAnsi"/>
          <w:w w:val="110"/>
          <w:sz w:val="20"/>
        </w:rPr>
        <w:t xml:space="preserve"> </w:t>
      </w:r>
      <w:r w:rsidRPr="0066515A">
        <w:rPr>
          <w:rFonts w:asciiTheme="majorHAnsi" w:hAnsiTheme="majorHAnsi"/>
          <w:w w:val="110"/>
          <w:sz w:val="20"/>
        </w:rPr>
        <w:t>to</w:t>
      </w:r>
      <w:r w:rsidR="002C0BB5" w:rsidRPr="0066515A">
        <w:rPr>
          <w:rFonts w:asciiTheme="majorHAnsi" w:hAnsiTheme="majorHAnsi"/>
          <w:w w:val="110"/>
          <w:sz w:val="20"/>
        </w:rPr>
        <w:t xml:space="preserve"> </w:t>
      </w:r>
      <w:r w:rsidRPr="0066515A">
        <w:rPr>
          <w:rFonts w:asciiTheme="majorHAnsi" w:hAnsiTheme="majorHAnsi"/>
          <w:w w:val="110"/>
          <w:sz w:val="20"/>
        </w:rPr>
        <w:t>supply</w:t>
      </w:r>
      <w:r w:rsidR="002C0BB5" w:rsidRPr="0066515A">
        <w:rPr>
          <w:rFonts w:asciiTheme="majorHAnsi" w:hAnsiTheme="majorHAnsi"/>
          <w:w w:val="110"/>
          <w:sz w:val="20"/>
        </w:rPr>
        <w:t xml:space="preserve"> </w:t>
      </w:r>
      <w:r w:rsidRPr="0066515A">
        <w:rPr>
          <w:rFonts w:asciiTheme="majorHAnsi" w:hAnsiTheme="majorHAnsi"/>
          <w:w w:val="110"/>
          <w:sz w:val="20"/>
        </w:rPr>
        <w:t>and</w:t>
      </w:r>
      <w:r w:rsidR="002C0BB5" w:rsidRPr="0066515A">
        <w:rPr>
          <w:rFonts w:asciiTheme="majorHAnsi" w:hAnsiTheme="majorHAnsi"/>
          <w:w w:val="110"/>
          <w:sz w:val="20"/>
        </w:rPr>
        <w:t xml:space="preserve"> </w:t>
      </w:r>
      <w:r w:rsidRPr="0066515A">
        <w:rPr>
          <w:rFonts w:asciiTheme="majorHAnsi" w:hAnsiTheme="majorHAnsi"/>
          <w:w w:val="110"/>
          <w:sz w:val="20"/>
        </w:rPr>
        <w:t>deliver the Goods under the above-named Contract in full conformity with the said bidding documents and at the rates/unit prices described in the price schedule provided in Financial Bid or such other sums as may be determined in accordance with the terms and conditions of the Contract. The above amounts are in accordance</w:t>
      </w:r>
      <w:r w:rsidR="002C0BB5" w:rsidRPr="0066515A">
        <w:rPr>
          <w:rFonts w:asciiTheme="majorHAnsi" w:hAnsiTheme="majorHAnsi"/>
          <w:w w:val="110"/>
          <w:sz w:val="20"/>
        </w:rPr>
        <w:t xml:space="preserve"> </w:t>
      </w:r>
      <w:r w:rsidRPr="0066515A">
        <w:rPr>
          <w:rFonts w:asciiTheme="majorHAnsi" w:hAnsiTheme="majorHAnsi"/>
          <w:w w:val="110"/>
          <w:sz w:val="20"/>
        </w:rPr>
        <w:t>with</w:t>
      </w:r>
      <w:r w:rsidR="002C0BB5" w:rsidRPr="0066515A">
        <w:rPr>
          <w:rFonts w:asciiTheme="majorHAnsi" w:hAnsiTheme="majorHAnsi"/>
          <w:w w:val="110"/>
          <w:sz w:val="20"/>
        </w:rPr>
        <w:t xml:space="preserve"> </w:t>
      </w:r>
      <w:r w:rsidRPr="0066515A">
        <w:rPr>
          <w:rFonts w:asciiTheme="majorHAnsi" w:hAnsiTheme="majorHAnsi"/>
          <w:w w:val="110"/>
          <w:sz w:val="20"/>
        </w:rPr>
        <w:t>the</w:t>
      </w:r>
      <w:r w:rsidR="002C0BB5" w:rsidRPr="0066515A">
        <w:rPr>
          <w:rFonts w:asciiTheme="majorHAnsi" w:hAnsiTheme="majorHAnsi"/>
          <w:w w:val="110"/>
          <w:sz w:val="20"/>
        </w:rPr>
        <w:t xml:space="preserve"> </w:t>
      </w:r>
      <w:r w:rsidRPr="0066515A">
        <w:rPr>
          <w:rFonts w:asciiTheme="majorHAnsi" w:hAnsiTheme="majorHAnsi"/>
          <w:w w:val="110"/>
          <w:sz w:val="20"/>
        </w:rPr>
        <w:t>Price</w:t>
      </w:r>
      <w:r w:rsidR="002C0BB5" w:rsidRPr="0066515A">
        <w:rPr>
          <w:rFonts w:asciiTheme="majorHAnsi" w:hAnsiTheme="majorHAnsi"/>
          <w:w w:val="110"/>
          <w:sz w:val="20"/>
        </w:rPr>
        <w:t xml:space="preserve"> </w:t>
      </w:r>
      <w:r w:rsidRPr="0066515A">
        <w:rPr>
          <w:rFonts w:asciiTheme="majorHAnsi" w:hAnsiTheme="majorHAnsi"/>
          <w:w w:val="110"/>
          <w:sz w:val="20"/>
        </w:rPr>
        <w:t>Schedules</w:t>
      </w:r>
      <w:r w:rsidR="002C0BB5" w:rsidRPr="0066515A">
        <w:rPr>
          <w:rFonts w:asciiTheme="majorHAnsi" w:hAnsiTheme="majorHAnsi"/>
          <w:w w:val="110"/>
          <w:sz w:val="20"/>
        </w:rPr>
        <w:t xml:space="preserve"> </w:t>
      </w:r>
      <w:r w:rsidRPr="0066515A">
        <w:rPr>
          <w:rFonts w:asciiTheme="majorHAnsi" w:hAnsiTheme="majorHAnsi"/>
          <w:w w:val="110"/>
          <w:sz w:val="20"/>
        </w:rPr>
        <w:t>attached</w:t>
      </w:r>
      <w:r w:rsidR="002C0BB5" w:rsidRPr="0066515A">
        <w:rPr>
          <w:rFonts w:asciiTheme="majorHAnsi" w:hAnsiTheme="majorHAnsi"/>
          <w:w w:val="110"/>
          <w:sz w:val="20"/>
        </w:rPr>
        <w:t xml:space="preserve"> </w:t>
      </w:r>
      <w:r w:rsidRPr="0066515A">
        <w:rPr>
          <w:rFonts w:asciiTheme="majorHAnsi" w:hAnsiTheme="majorHAnsi"/>
          <w:w w:val="110"/>
          <w:sz w:val="20"/>
        </w:rPr>
        <w:t>herewith</w:t>
      </w:r>
      <w:r w:rsidR="002C0BB5" w:rsidRPr="0066515A">
        <w:rPr>
          <w:rFonts w:asciiTheme="majorHAnsi" w:hAnsiTheme="majorHAnsi"/>
          <w:w w:val="110"/>
          <w:sz w:val="20"/>
        </w:rPr>
        <w:t xml:space="preserve"> </w:t>
      </w:r>
      <w:r w:rsidRPr="0066515A">
        <w:rPr>
          <w:rFonts w:asciiTheme="majorHAnsi" w:hAnsiTheme="majorHAnsi"/>
          <w:w w:val="110"/>
          <w:sz w:val="20"/>
        </w:rPr>
        <w:t>and</w:t>
      </w:r>
      <w:r w:rsidR="002C0BB5" w:rsidRPr="0066515A">
        <w:rPr>
          <w:rFonts w:asciiTheme="majorHAnsi" w:hAnsiTheme="majorHAnsi"/>
          <w:w w:val="110"/>
          <w:sz w:val="20"/>
        </w:rPr>
        <w:t xml:space="preserve"> </w:t>
      </w:r>
      <w:r w:rsidRPr="0066515A">
        <w:rPr>
          <w:rFonts w:asciiTheme="majorHAnsi" w:hAnsiTheme="majorHAnsi"/>
          <w:w w:val="110"/>
          <w:sz w:val="20"/>
        </w:rPr>
        <w:t>are</w:t>
      </w:r>
      <w:r w:rsidR="002C0BB5" w:rsidRPr="0066515A">
        <w:rPr>
          <w:rFonts w:asciiTheme="majorHAnsi" w:hAnsiTheme="majorHAnsi"/>
          <w:w w:val="110"/>
          <w:sz w:val="20"/>
        </w:rPr>
        <w:t xml:space="preserve"> </w:t>
      </w:r>
      <w:r w:rsidRPr="0066515A">
        <w:rPr>
          <w:rFonts w:asciiTheme="majorHAnsi" w:hAnsiTheme="majorHAnsi"/>
          <w:w w:val="110"/>
          <w:sz w:val="20"/>
        </w:rPr>
        <w:t>made</w:t>
      </w:r>
      <w:r w:rsidR="002C0BB5" w:rsidRPr="0066515A">
        <w:rPr>
          <w:rFonts w:asciiTheme="majorHAnsi" w:hAnsiTheme="majorHAnsi"/>
          <w:w w:val="110"/>
          <w:sz w:val="20"/>
        </w:rPr>
        <w:t xml:space="preserve"> </w:t>
      </w:r>
      <w:r w:rsidRPr="0066515A">
        <w:rPr>
          <w:rFonts w:asciiTheme="majorHAnsi" w:hAnsiTheme="majorHAnsi"/>
          <w:w w:val="110"/>
          <w:sz w:val="20"/>
        </w:rPr>
        <w:t>part</w:t>
      </w:r>
      <w:r w:rsidR="002C0BB5" w:rsidRPr="0066515A">
        <w:rPr>
          <w:rFonts w:asciiTheme="majorHAnsi" w:hAnsiTheme="majorHAnsi"/>
          <w:w w:val="110"/>
          <w:sz w:val="20"/>
        </w:rPr>
        <w:t xml:space="preserve"> </w:t>
      </w:r>
      <w:r w:rsidRPr="0066515A">
        <w:rPr>
          <w:rFonts w:asciiTheme="majorHAnsi" w:hAnsiTheme="majorHAnsi"/>
          <w:w w:val="110"/>
          <w:sz w:val="20"/>
        </w:rPr>
        <w:t>of</w:t>
      </w:r>
      <w:r w:rsidR="002C0BB5" w:rsidRPr="0066515A">
        <w:rPr>
          <w:rFonts w:asciiTheme="majorHAnsi" w:hAnsiTheme="majorHAnsi"/>
          <w:w w:val="110"/>
          <w:sz w:val="20"/>
        </w:rPr>
        <w:t xml:space="preserve"> </w:t>
      </w:r>
      <w:r w:rsidRPr="0066515A">
        <w:rPr>
          <w:rFonts w:asciiTheme="majorHAnsi" w:hAnsiTheme="majorHAnsi"/>
          <w:w w:val="110"/>
          <w:sz w:val="20"/>
        </w:rPr>
        <w:t>this</w:t>
      </w:r>
      <w:r w:rsidR="002C0BB5" w:rsidRPr="0066515A">
        <w:rPr>
          <w:rFonts w:asciiTheme="majorHAnsi" w:hAnsiTheme="majorHAnsi"/>
          <w:w w:val="110"/>
          <w:sz w:val="20"/>
        </w:rPr>
        <w:t xml:space="preserve"> </w:t>
      </w:r>
      <w:r w:rsidRPr="0066515A">
        <w:rPr>
          <w:rFonts w:asciiTheme="majorHAnsi" w:hAnsiTheme="majorHAnsi"/>
          <w:w w:val="110"/>
          <w:sz w:val="20"/>
        </w:rPr>
        <w:t>bid.</w:t>
      </w:r>
    </w:p>
    <w:p w14:paraId="7E7DB0FC" w14:textId="77777777" w:rsidR="009E0D2D" w:rsidRPr="0066515A" w:rsidRDefault="009E0D2D" w:rsidP="009E0D2D">
      <w:pPr>
        <w:pStyle w:val="BodyText"/>
        <w:rPr>
          <w:rFonts w:asciiTheme="majorHAnsi" w:hAnsiTheme="majorHAnsi"/>
          <w:sz w:val="19"/>
        </w:rPr>
      </w:pPr>
    </w:p>
    <w:p w14:paraId="36FBC1D6" w14:textId="01C4C92B" w:rsidR="009E0D2D" w:rsidRPr="0066515A" w:rsidRDefault="009E0D2D" w:rsidP="009E0D2D">
      <w:pPr>
        <w:spacing w:before="1" w:line="240" w:lineRule="exact"/>
        <w:ind w:left="1139" w:right="1237"/>
        <w:jc w:val="both"/>
        <w:rPr>
          <w:rFonts w:asciiTheme="majorHAnsi" w:hAnsiTheme="majorHAnsi"/>
          <w:sz w:val="20"/>
        </w:rPr>
      </w:pPr>
      <w:r w:rsidRPr="0066515A">
        <w:rPr>
          <w:rFonts w:asciiTheme="majorHAnsi" w:hAnsiTheme="majorHAnsi"/>
          <w:w w:val="105"/>
          <w:sz w:val="20"/>
        </w:rPr>
        <w:t xml:space="preserve">We undertake, if our Financial Bid is accepted, to deliver the </w:t>
      </w:r>
      <w:r w:rsidR="00083D12" w:rsidRPr="0066515A">
        <w:rPr>
          <w:rFonts w:asciiTheme="majorHAnsi" w:hAnsiTheme="majorHAnsi"/>
          <w:w w:val="105"/>
          <w:sz w:val="20"/>
        </w:rPr>
        <w:t>Goods in accordance with the delivery schedule</w:t>
      </w:r>
      <w:r w:rsidRPr="0066515A">
        <w:rPr>
          <w:rFonts w:asciiTheme="majorHAnsi" w:hAnsiTheme="majorHAnsi"/>
          <w:w w:val="105"/>
          <w:sz w:val="20"/>
        </w:rPr>
        <w:t xml:space="preserve"> specified in the schedule </w:t>
      </w:r>
      <w:r w:rsidR="00083D12" w:rsidRPr="0066515A">
        <w:rPr>
          <w:rFonts w:asciiTheme="majorHAnsi" w:hAnsiTheme="majorHAnsi"/>
          <w:w w:val="105"/>
          <w:sz w:val="20"/>
        </w:rPr>
        <w:t>of requirements</w:t>
      </w:r>
      <w:r w:rsidRPr="0066515A">
        <w:rPr>
          <w:rFonts w:asciiTheme="majorHAnsi" w:hAnsiTheme="majorHAnsi"/>
          <w:w w:val="105"/>
          <w:sz w:val="20"/>
        </w:rPr>
        <w:t>.</w:t>
      </w:r>
    </w:p>
    <w:p w14:paraId="7348062E" w14:textId="77777777" w:rsidR="009E0D2D" w:rsidRPr="0066515A" w:rsidRDefault="009E0D2D" w:rsidP="009E0D2D">
      <w:pPr>
        <w:pStyle w:val="BodyText"/>
        <w:spacing w:before="7"/>
        <w:rPr>
          <w:rFonts w:asciiTheme="majorHAnsi" w:hAnsiTheme="majorHAnsi"/>
          <w:sz w:val="19"/>
        </w:rPr>
      </w:pPr>
    </w:p>
    <w:p w14:paraId="2D2211F1" w14:textId="1F5D8A50" w:rsidR="009E0D2D" w:rsidRPr="0066515A" w:rsidRDefault="009E0D2D" w:rsidP="009E0D2D">
      <w:pPr>
        <w:spacing w:line="238" w:lineRule="exact"/>
        <w:ind w:left="1139" w:right="1214"/>
        <w:jc w:val="both"/>
        <w:rPr>
          <w:rFonts w:asciiTheme="majorHAnsi" w:hAnsiTheme="majorHAnsi"/>
          <w:sz w:val="20"/>
        </w:rPr>
      </w:pPr>
      <w:r w:rsidRPr="0066515A">
        <w:rPr>
          <w:rFonts w:asciiTheme="majorHAnsi" w:hAnsiTheme="majorHAnsi"/>
          <w:w w:val="105"/>
          <w:sz w:val="20"/>
        </w:rPr>
        <w:t xml:space="preserve">If our Financial Bid is accepted, we undertake to </w:t>
      </w:r>
      <w:r w:rsidR="00083D12" w:rsidRPr="0066515A">
        <w:rPr>
          <w:rFonts w:asciiTheme="majorHAnsi" w:hAnsiTheme="majorHAnsi"/>
          <w:w w:val="105"/>
          <w:sz w:val="20"/>
        </w:rPr>
        <w:t>provide a</w:t>
      </w:r>
      <w:r w:rsidRPr="0066515A">
        <w:rPr>
          <w:rFonts w:asciiTheme="majorHAnsi" w:hAnsiTheme="majorHAnsi"/>
          <w:w w:val="105"/>
          <w:sz w:val="20"/>
        </w:rPr>
        <w:t xml:space="preserve"> performance security/guarantee in the form, in    the</w:t>
      </w:r>
      <w:r w:rsidR="0039374D" w:rsidRPr="0066515A">
        <w:rPr>
          <w:rFonts w:asciiTheme="majorHAnsi" w:hAnsiTheme="majorHAnsi"/>
          <w:w w:val="105"/>
          <w:sz w:val="20"/>
        </w:rPr>
        <w:t xml:space="preserve"> </w:t>
      </w:r>
      <w:r w:rsidRPr="0066515A">
        <w:rPr>
          <w:rFonts w:asciiTheme="majorHAnsi" w:hAnsiTheme="majorHAnsi"/>
          <w:w w:val="105"/>
          <w:sz w:val="20"/>
        </w:rPr>
        <w:t>amounts,</w:t>
      </w:r>
      <w:r w:rsidR="0039374D" w:rsidRPr="0066515A">
        <w:rPr>
          <w:rFonts w:asciiTheme="majorHAnsi" w:hAnsiTheme="majorHAnsi"/>
          <w:w w:val="105"/>
          <w:sz w:val="20"/>
        </w:rPr>
        <w:t xml:space="preserve"> </w:t>
      </w:r>
      <w:r w:rsidRPr="0066515A">
        <w:rPr>
          <w:rFonts w:asciiTheme="majorHAnsi" w:hAnsiTheme="majorHAnsi"/>
          <w:w w:val="105"/>
          <w:sz w:val="20"/>
        </w:rPr>
        <w:t>and</w:t>
      </w:r>
      <w:r w:rsidR="0039374D" w:rsidRPr="0066515A">
        <w:rPr>
          <w:rFonts w:asciiTheme="majorHAnsi" w:hAnsiTheme="majorHAnsi"/>
          <w:w w:val="105"/>
          <w:sz w:val="20"/>
        </w:rPr>
        <w:t xml:space="preserve"> </w:t>
      </w:r>
      <w:r w:rsidR="00083D12" w:rsidRPr="0066515A">
        <w:rPr>
          <w:rFonts w:asciiTheme="majorHAnsi" w:hAnsiTheme="majorHAnsi"/>
          <w:w w:val="105"/>
          <w:sz w:val="20"/>
        </w:rPr>
        <w:t>within</w:t>
      </w:r>
      <w:r w:rsidR="0039374D" w:rsidRPr="0066515A">
        <w:rPr>
          <w:rFonts w:asciiTheme="majorHAnsi" w:hAnsiTheme="majorHAnsi"/>
          <w:w w:val="105"/>
          <w:sz w:val="20"/>
        </w:rPr>
        <w:t xml:space="preserve"> </w:t>
      </w:r>
      <w:r w:rsidRPr="0066515A">
        <w:rPr>
          <w:rFonts w:asciiTheme="majorHAnsi" w:hAnsiTheme="majorHAnsi"/>
          <w:w w:val="105"/>
          <w:sz w:val="20"/>
        </w:rPr>
        <w:t>the</w:t>
      </w:r>
      <w:r w:rsidR="0039374D" w:rsidRPr="0066515A">
        <w:rPr>
          <w:rFonts w:asciiTheme="majorHAnsi" w:hAnsiTheme="majorHAnsi"/>
          <w:w w:val="105"/>
          <w:sz w:val="20"/>
        </w:rPr>
        <w:t xml:space="preserve"> </w:t>
      </w:r>
      <w:r w:rsidRPr="0066515A">
        <w:rPr>
          <w:rFonts w:asciiTheme="majorHAnsi" w:hAnsiTheme="majorHAnsi"/>
          <w:w w:val="105"/>
          <w:sz w:val="20"/>
        </w:rPr>
        <w:t>times</w:t>
      </w:r>
      <w:r w:rsidR="0039374D" w:rsidRPr="0066515A">
        <w:rPr>
          <w:rFonts w:asciiTheme="majorHAnsi" w:hAnsiTheme="majorHAnsi"/>
          <w:w w:val="105"/>
          <w:sz w:val="20"/>
        </w:rPr>
        <w:t xml:space="preserve"> </w:t>
      </w:r>
      <w:r w:rsidRPr="0066515A">
        <w:rPr>
          <w:rFonts w:asciiTheme="majorHAnsi" w:hAnsiTheme="majorHAnsi"/>
          <w:w w:val="105"/>
          <w:sz w:val="20"/>
        </w:rPr>
        <w:t>specified</w:t>
      </w:r>
      <w:r w:rsidR="0039374D" w:rsidRPr="0066515A">
        <w:rPr>
          <w:rFonts w:asciiTheme="majorHAnsi" w:hAnsiTheme="majorHAnsi"/>
          <w:w w:val="105"/>
          <w:sz w:val="20"/>
        </w:rPr>
        <w:t xml:space="preserve"> </w:t>
      </w:r>
      <w:r w:rsidRPr="0066515A">
        <w:rPr>
          <w:rFonts w:asciiTheme="majorHAnsi" w:hAnsiTheme="majorHAnsi"/>
          <w:w w:val="105"/>
          <w:sz w:val="20"/>
        </w:rPr>
        <w:t>in</w:t>
      </w:r>
      <w:r w:rsidR="0039374D" w:rsidRPr="0066515A">
        <w:rPr>
          <w:rFonts w:asciiTheme="majorHAnsi" w:hAnsiTheme="majorHAnsi"/>
          <w:w w:val="105"/>
          <w:sz w:val="20"/>
        </w:rPr>
        <w:t xml:space="preserve"> </w:t>
      </w:r>
      <w:r w:rsidRPr="0066515A">
        <w:rPr>
          <w:rFonts w:asciiTheme="majorHAnsi" w:hAnsiTheme="majorHAnsi"/>
          <w:w w:val="105"/>
          <w:sz w:val="20"/>
        </w:rPr>
        <w:t>the</w:t>
      </w:r>
      <w:r w:rsidR="0039374D" w:rsidRPr="0066515A">
        <w:rPr>
          <w:rFonts w:asciiTheme="majorHAnsi" w:hAnsiTheme="majorHAnsi"/>
          <w:w w:val="105"/>
          <w:sz w:val="20"/>
        </w:rPr>
        <w:t xml:space="preserve"> </w:t>
      </w:r>
      <w:r w:rsidRPr="0066515A">
        <w:rPr>
          <w:rFonts w:asciiTheme="majorHAnsi" w:hAnsiTheme="majorHAnsi"/>
          <w:w w:val="105"/>
          <w:sz w:val="20"/>
        </w:rPr>
        <w:t>bidding</w:t>
      </w:r>
      <w:r w:rsidR="0039374D" w:rsidRPr="0066515A">
        <w:rPr>
          <w:rFonts w:asciiTheme="majorHAnsi" w:hAnsiTheme="majorHAnsi"/>
          <w:w w:val="105"/>
          <w:sz w:val="20"/>
        </w:rPr>
        <w:t xml:space="preserve"> </w:t>
      </w:r>
      <w:r w:rsidRPr="0066515A">
        <w:rPr>
          <w:rFonts w:asciiTheme="majorHAnsi" w:hAnsiTheme="majorHAnsi"/>
          <w:w w:val="105"/>
          <w:sz w:val="20"/>
        </w:rPr>
        <w:t>documents.</w:t>
      </w:r>
    </w:p>
    <w:p w14:paraId="0F170E84" w14:textId="77777777" w:rsidR="009E0D2D" w:rsidRPr="0066515A" w:rsidRDefault="009E0D2D" w:rsidP="009E0D2D">
      <w:pPr>
        <w:pStyle w:val="BodyText"/>
        <w:spacing w:before="9"/>
        <w:rPr>
          <w:rFonts w:asciiTheme="majorHAnsi" w:hAnsiTheme="majorHAnsi"/>
          <w:sz w:val="19"/>
        </w:rPr>
      </w:pPr>
    </w:p>
    <w:p w14:paraId="029487C4" w14:textId="459D8680" w:rsidR="009E0D2D" w:rsidRPr="0066515A" w:rsidRDefault="009E0D2D" w:rsidP="009E0D2D">
      <w:pPr>
        <w:spacing w:line="238" w:lineRule="exact"/>
        <w:ind w:left="1139" w:right="1215"/>
        <w:jc w:val="both"/>
        <w:rPr>
          <w:rFonts w:asciiTheme="majorHAnsi" w:hAnsiTheme="majorHAnsi"/>
          <w:sz w:val="20"/>
        </w:rPr>
      </w:pPr>
      <w:r w:rsidRPr="0066515A">
        <w:rPr>
          <w:rFonts w:asciiTheme="majorHAnsi" w:hAnsiTheme="majorHAnsi"/>
          <w:w w:val="105"/>
          <w:sz w:val="20"/>
        </w:rPr>
        <w:t xml:space="preserve">We agree to abide by this bid, for the Bid Validity Period specified in </w:t>
      </w:r>
      <w:r w:rsidR="00083D12" w:rsidRPr="0066515A">
        <w:rPr>
          <w:rFonts w:asciiTheme="majorHAnsi" w:hAnsiTheme="majorHAnsi"/>
          <w:w w:val="105"/>
          <w:sz w:val="20"/>
        </w:rPr>
        <w:t>the bidding</w:t>
      </w:r>
      <w:r w:rsidRPr="0066515A">
        <w:rPr>
          <w:rFonts w:asciiTheme="majorHAnsi" w:hAnsiTheme="majorHAnsi"/>
          <w:w w:val="105"/>
          <w:sz w:val="20"/>
        </w:rPr>
        <w:t xml:space="preserve"> documents and it shall   remain</w:t>
      </w:r>
      <w:r w:rsidR="0039374D" w:rsidRPr="0066515A">
        <w:rPr>
          <w:rFonts w:asciiTheme="majorHAnsi" w:hAnsiTheme="majorHAnsi"/>
          <w:w w:val="105"/>
          <w:sz w:val="20"/>
        </w:rPr>
        <w:t xml:space="preserve"> </w:t>
      </w:r>
      <w:r w:rsidRPr="0066515A">
        <w:rPr>
          <w:rFonts w:asciiTheme="majorHAnsi" w:hAnsiTheme="majorHAnsi"/>
          <w:w w:val="105"/>
          <w:sz w:val="20"/>
        </w:rPr>
        <w:t>binding</w:t>
      </w:r>
      <w:r w:rsidR="0039374D" w:rsidRPr="0066515A">
        <w:rPr>
          <w:rFonts w:asciiTheme="majorHAnsi" w:hAnsiTheme="majorHAnsi"/>
          <w:w w:val="105"/>
          <w:sz w:val="20"/>
        </w:rPr>
        <w:t xml:space="preserve"> </w:t>
      </w:r>
      <w:r w:rsidRPr="0066515A">
        <w:rPr>
          <w:rFonts w:asciiTheme="majorHAnsi" w:hAnsiTheme="majorHAnsi"/>
          <w:w w:val="105"/>
          <w:sz w:val="20"/>
        </w:rPr>
        <w:t>upon</w:t>
      </w:r>
      <w:r w:rsidR="0039374D" w:rsidRPr="0066515A">
        <w:rPr>
          <w:rFonts w:asciiTheme="majorHAnsi" w:hAnsiTheme="majorHAnsi"/>
          <w:w w:val="105"/>
          <w:sz w:val="20"/>
        </w:rPr>
        <w:t xml:space="preserve"> </w:t>
      </w:r>
      <w:r w:rsidRPr="0066515A">
        <w:rPr>
          <w:rFonts w:asciiTheme="majorHAnsi" w:hAnsiTheme="majorHAnsi"/>
          <w:w w:val="105"/>
          <w:sz w:val="20"/>
        </w:rPr>
        <w:t>us</w:t>
      </w:r>
      <w:r w:rsidR="0039374D" w:rsidRPr="0066515A">
        <w:rPr>
          <w:rFonts w:asciiTheme="majorHAnsi" w:hAnsiTheme="majorHAnsi"/>
          <w:w w:val="105"/>
          <w:sz w:val="20"/>
        </w:rPr>
        <w:t xml:space="preserve"> </w:t>
      </w:r>
      <w:r w:rsidRPr="0066515A">
        <w:rPr>
          <w:rFonts w:asciiTheme="majorHAnsi" w:hAnsiTheme="majorHAnsi"/>
          <w:w w:val="105"/>
          <w:sz w:val="20"/>
        </w:rPr>
        <w:t>and</w:t>
      </w:r>
      <w:r w:rsidR="0039374D" w:rsidRPr="0066515A">
        <w:rPr>
          <w:rFonts w:asciiTheme="majorHAnsi" w:hAnsiTheme="majorHAnsi"/>
          <w:w w:val="105"/>
          <w:sz w:val="20"/>
        </w:rPr>
        <w:t xml:space="preserve"> </w:t>
      </w:r>
      <w:r w:rsidRPr="0066515A">
        <w:rPr>
          <w:rFonts w:asciiTheme="majorHAnsi" w:hAnsiTheme="majorHAnsi"/>
          <w:w w:val="105"/>
          <w:sz w:val="20"/>
        </w:rPr>
        <w:t>may</w:t>
      </w:r>
      <w:r w:rsidR="0039374D" w:rsidRPr="0066515A">
        <w:rPr>
          <w:rFonts w:asciiTheme="majorHAnsi" w:hAnsiTheme="majorHAnsi"/>
          <w:w w:val="105"/>
          <w:sz w:val="20"/>
        </w:rPr>
        <w:t xml:space="preserve"> </w:t>
      </w:r>
      <w:r w:rsidRPr="0066515A">
        <w:rPr>
          <w:rFonts w:asciiTheme="majorHAnsi" w:hAnsiTheme="majorHAnsi"/>
          <w:w w:val="105"/>
          <w:sz w:val="20"/>
        </w:rPr>
        <w:t>be</w:t>
      </w:r>
      <w:r w:rsidR="0039374D" w:rsidRPr="0066515A">
        <w:rPr>
          <w:rFonts w:asciiTheme="majorHAnsi" w:hAnsiTheme="majorHAnsi"/>
          <w:w w:val="105"/>
          <w:sz w:val="20"/>
        </w:rPr>
        <w:t xml:space="preserve"> </w:t>
      </w:r>
      <w:r w:rsidRPr="0066515A">
        <w:rPr>
          <w:rFonts w:asciiTheme="majorHAnsi" w:hAnsiTheme="majorHAnsi"/>
          <w:w w:val="105"/>
          <w:sz w:val="20"/>
        </w:rPr>
        <w:t>accepted</w:t>
      </w:r>
      <w:r w:rsidR="0039374D" w:rsidRPr="0066515A">
        <w:rPr>
          <w:rFonts w:asciiTheme="majorHAnsi" w:hAnsiTheme="majorHAnsi"/>
          <w:w w:val="105"/>
          <w:sz w:val="20"/>
        </w:rPr>
        <w:t xml:space="preserve"> </w:t>
      </w:r>
      <w:r w:rsidRPr="0066515A">
        <w:rPr>
          <w:rFonts w:asciiTheme="majorHAnsi" w:hAnsiTheme="majorHAnsi"/>
          <w:w w:val="105"/>
          <w:sz w:val="20"/>
        </w:rPr>
        <w:t>by</w:t>
      </w:r>
      <w:r w:rsidR="0039374D" w:rsidRPr="0066515A">
        <w:rPr>
          <w:rFonts w:asciiTheme="majorHAnsi" w:hAnsiTheme="majorHAnsi"/>
          <w:w w:val="105"/>
          <w:sz w:val="20"/>
        </w:rPr>
        <w:t xml:space="preserve"> </w:t>
      </w:r>
      <w:r w:rsidRPr="0066515A">
        <w:rPr>
          <w:rFonts w:asciiTheme="majorHAnsi" w:hAnsiTheme="majorHAnsi"/>
          <w:w w:val="105"/>
          <w:sz w:val="20"/>
        </w:rPr>
        <w:t>you</w:t>
      </w:r>
      <w:r w:rsidR="0039374D" w:rsidRPr="0066515A">
        <w:rPr>
          <w:rFonts w:asciiTheme="majorHAnsi" w:hAnsiTheme="majorHAnsi"/>
          <w:w w:val="105"/>
          <w:sz w:val="20"/>
        </w:rPr>
        <w:t xml:space="preserve"> </w:t>
      </w:r>
      <w:r w:rsidRPr="0066515A">
        <w:rPr>
          <w:rFonts w:asciiTheme="majorHAnsi" w:hAnsiTheme="majorHAnsi"/>
          <w:w w:val="105"/>
          <w:sz w:val="20"/>
        </w:rPr>
        <w:t>at</w:t>
      </w:r>
      <w:r w:rsidR="0039374D" w:rsidRPr="0066515A">
        <w:rPr>
          <w:rFonts w:asciiTheme="majorHAnsi" w:hAnsiTheme="majorHAnsi"/>
          <w:w w:val="105"/>
          <w:sz w:val="20"/>
        </w:rPr>
        <w:t xml:space="preserve"> </w:t>
      </w:r>
      <w:r w:rsidRPr="0066515A">
        <w:rPr>
          <w:rFonts w:asciiTheme="majorHAnsi" w:hAnsiTheme="majorHAnsi"/>
          <w:w w:val="105"/>
          <w:sz w:val="20"/>
        </w:rPr>
        <w:t>any</w:t>
      </w:r>
      <w:r w:rsidR="0039374D" w:rsidRPr="0066515A">
        <w:rPr>
          <w:rFonts w:asciiTheme="majorHAnsi" w:hAnsiTheme="majorHAnsi"/>
          <w:w w:val="105"/>
          <w:sz w:val="20"/>
        </w:rPr>
        <w:t xml:space="preserve"> </w:t>
      </w:r>
      <w:r w:rsidRPr="0066515A">
        <w:rPr>
          <w:rFonts w:asciiTheme="majorHAnsi" w:hAnsiTheme="majorHAnsi"/>
          <w:w w:val="105"/>
          <w:sz w:val="20"/>
        </w:rPr>
        <w:t>time</w:t>
      </w:r>
      <w:r w:rsidR="0039374D" w:rsidRPr="0066515A">
        <w:rPr>
          <w:rFonts w:asciiTheme="majorHAnsi" w:hAnsiTheme="majorHAnsi"/>
          <w:w w:val="105"/>
          <w:sz w:val="20"/>
        </w:rPr>
        <w:t xml:space="preserve"> </w:t>
      </w:r>
      <w:r w:rsidRPr="0066515A">
        <w:rPr>
          <w:rFonts w:asciiTheme="majorHAnsi" w:hAnsiTheme="majorHAnsi"/>
          <w:w w:val="105"/>
          <w:sz w:val="20"/>
        </w:rPr>
        <w:t>before</w:t>
      </w:r>
      <w:r w:rsidR="0039374D" w:rsidRPr="0066515A">
        <w:rPr>
          <w:rFonts w:asciiTheme="majorHAnsi" w:hAnsiTheme="majorHAnsi"/>
          <w:w w:val="105"/>
          <w:sz w:val="20"/>
        </w:rPr>
        <w:t xml:space="preserve"> </w:t>
      </w:r>
      <w:r w:rsidRPr="0066515A">
        <w:rPr>
          <w:rFonts w:asciiTheme="majorHAnsi" w:hAnsiTheme="majorHAnsi"/>
          <w:w w:val="105"/>
          <w:sz w:val="20"/>
        </w:rPr>
        <w:t>the</w:t>
      </w:r>
      <w:r w:rsidR="0039374D" w:rsidRPr="0066515A">
        <w:rPr>
          <w:rFonts w:asciiTheme="majorHAnsi" w:hAnsiTheme="majorHAnsi"/>
          <w:w w:val="105"/>
          <w:sz w:val="20"/>
        </w:rPr>
        <w:t xml:space="preserve"> </w:t>
      </w:r>
      <w:r w:rsidRPr="0066515A">
        <w:rPr>
          <w:rFonts w:asciiTheme="majorHAnsi" w:hAnsiTheme="majorHAnsi"/>
          <w:w w:val="105"/>
          <w:sz w:val="20"/>
        </w:rPr>
        <w:t>expiration</w:t>
      </w:r>
      <w:r w:rsidR="0039374D" w:rsidRPr="0066515A">
        <w:rPr>
          <w:rFonts w:asciiTheme="majorHAnsi" w:hAnsiTheme="majorHAnsi"/>
          <w:w w:val="105"/>
          <w:sz w:val="20"/>
        </w:rPr>
        <w:t xml:space="preserve"> </w:t>
      </w:r>
      <w:r w:rsidRPr="0066515A">
        <w:rPr>
          <w:rFonts w:asciiTheme="majorHAnsi" w:hAnsiTheme="majorHAnsi"/>
          <w:w w:val="105"/>
          <w:sz w:val="20"/>
        </w:rPr>
        <w:t>of</w:t>
      </w:r>
      <w:r w:rsidR="0039374D" w:rsidRPr="0066515A">
        <w:rPr>
          <w:rFonts w:asciiTheme="majorHAnsi" w:hAnsiTheme="majorHAnsi"/>
          <w:w w:val="105"/>
          <w:sz w:val="20"/>
        </w:rPr>
        <w:t xml:space="preserve"> </w:t>
      </w:r>
      <w:r w:rsidRPr="0066515A">
        <w:rPr>
          <w:rFonts w:asciiTheme="majorHAnsi" w:hAnsiTheme="majorHAnsi"/>
          <w:w w:val="105"/>
          <w:sz w:val="20"/>
        </w:rPr>
        <w:t>that</w:t>
      </w:r>
      <w:r w:rsidR="0039374D" w:rsidRPr="0066515A">
        <w:rPr>
          <w:rFonts w:asciiTheme="majorHAnsi" w:hAnsiTheme="majorHAnsi"/>
          <w:w w:val="105"/>
          <w:sz w:val="20"/>
        </w:rPr>
        <w:t xml:space="preserve"> </w:t>
      </w:r>
      <w:r w:rsidRPr="0066515A">
        <w:rPr>
          <w:rFonts w:asciiTheme="majorHAnsi" w:hAnsiTheme="majorHAnsi"/>
          <w:w w:val="105"/>
          <w:sz w:val="20"/>
        </w:rPr>
        <w:t>period.</w:t>
      </w:r>
    </w:p>
    <w:p w14:paraId="17292B52" w14:textId="77777777" w:rsidR="009E0D2D" w:rsidRPr="0066515A" w:rsidRDefault="009E0D2D" w:rsidP="009E0D2D">
      <w:pPr>
        <w:pStyle w:val="BodyText"/>
        <w:spacing w:before="9"/>
        <w:rPr>
          <w:rFonts w:asciiTheme="majorHAnsi" w:hAnsiTheme="majorHAnsi"/>
          <w:sz w:val="19"/>
        </w:rPr>
      </w:pPr>
    </w:p>
    <w:p w14:paraId="216F965A" w14:textId="77777777" w:rsidR="009E0D2D" w:rsidRPr="0066515A" w:rsidRDefault="009E0D2D" w:rsidP="009E0D2D">
      <w:pPr>
        <w:spacing w:before="1" w:line="238" w:lineRule="exact"/>
        <w:ind w:left="1139" w:right="1230"/>
        <w:jc w:val="both"/>
        <w:rPr>
          <w:rFonts w:asciiTheme="majorHAnsi" w:hAnsiTheme="majorHAnsi"/>
          <w:sz w:val="20"/>
        </w:rPr>
      </w:pPr>
      <w:r w:rsidRPr="0066515A">
        <w:rPr>
          <w:rFonts w:asciiTheme="majorHAnsi" w:hAnsiTheme="majorHAnsi"/>
          <w:w w:val="105"/>
          <w:sz w:val="20"/>
        </w:rPr>
        <w:t>Until the formal final Contract is prepared and executed between us, this bid, together with your written acceptance of the bid and your notification of award, shall constitute a binding Contract between us.</w:t>
      </w:r>
    </w:p>
    <w:p w14:paraId="50E7AF98" w14:textId="77777777" w:rsidR="009E0D2D" w:rsidRPr="0066515A" w:rsidRDefault="009E0D2D" w:rsidP="009E0D2D">
      <w:pPr>
        <w:pStyle w:val="BodyText"/>
        <w:spacing w:before="1"/>
        <w:rPr>
          <w:rFonts w:asciiTheme="majorHAnsi" w:hAnsiTheme="majorHAnsi"/>
          <w:sz w:val="20"/>
        </w:rPr>
      </w:pPr>
    </w:p>
    <w:p w14:paraId="63483D32" w14:textId="77777777" w:rsidR="009E0D2D" w:rsidRPr="0066515A" w:rsidRDefault="009E0D2D" w:rsidP="009E0D2D">
      <w:pPr>
        <w:spacing w:before="1" w:line="235" w:lineRule="auto"/>
        <w:ind w:left="1139" w:right="1219"/>
        <w:jc w:val="both"/>
        <w:rPr>
          <w:rFonts w:asciiTheme="majorHAnsi" w:hAnsiTheme="majorHAnsi"/>
          <w:sz w:val="20"/>
        </w:rPr>
      </w:pPr>
      <w:r w:rsidRPr="0066515A">
        <w:rPr>
          <w:rFonts w:asciiTheme="majorHAnsi" w:hAnsiTheme="majorHAnsi"/>
          <w:w w:val="105"/>
          <w:sz w:val="20"/>
        </w:rPr>
        <w:t>We understand that you are not bound to accept the lowest or any Financial Bid you may receive. We undertake that, in competing for (and, if the award is made to us, in executing) the above contract, we will strictly observe the laws against fraud and corruption in force in    Pakistan.</w:t>
      </w:r>
    </w:p>
    <w:p w14:paraId="6560A557" w14:textId="4C8A41BC" w:rsidR="009E0D2D" w:rsidRPr="0066515A" w:rsidRDefault="009E0D2D" w:rsidP="009E0D2D">
      <w:pPr>
        <w:spacing w:before="123" w:line="232" w:lineRule="auto"/>
        <w:ind w:left="1139" w:right="1215"/>
        <w:jc w:val="both"/>
        <w:rPr>
          <w:rFonts w:asciiTheme="majorHAnsi" w:hAnsiTheme="majorHAnsi"/>
          <w:sz w:val="20"/>
        </w:rPr>
      </w:pPr>
      <w:r w:rsidRPr="0066515A">
        <w:rPr>
          <w:rFonts w:asciiTheme="majorHAnsi" w:hAnsiTheme="majorHAnsi"/>
          <w:w w:val="105"/>
          <w:sz w:val="20"/>
        </w:rPr>
        <w:t xml:space="preserve">We confirm that we comply with the eligibility requirements as per ITB clauses 18 &amp;19 of the bidding documents and have duly provided bid </w:t>
      </w:r>
      <w:r w:rsidRPr="0066515A">
        <w:rPr>
          <w:rFonts w:asciiTheme="majorHAnsi" w:hAnsiTheme="majorHAnsi"/>
          <w:color w:val="FF0000"/>
          <w:w w:val="105"/>
          <w:sz w:val="20"/>
        </w:rPr>
        <w:t>security @ 2% of the total bid value</w:t>
      </w:r>
      <w:r w:rsidRPr="0066515A">
        <w:rPr>
          <w:rFonts w:asciiTheme="majorHAnsi" w:hAnsiTheme="majorHAnsi"/>
          <w:w w:val="105"/>
          <w:sz w:val="20"/>
        </w:rPr>
        <w:t xml:space="preserve">, in the </w:t>
      </w:r>
      <w:r w:rsidR="00083D12" w:rsidRPr="0066515A">
        <w:rPr>
          <w:rFonts w:asciiTheme="majorHAnsi" w:hAnsiTheme="majorHAnsi"/>
          <w:w w:val="105"/>
          <w:sz w:val="20"/>
        </w:rPr>
        <w:t>shape of</w:t>
      </w:r>
      <w:r w:rsidRPr="0066515A">
        <w:rPr>
          <w:rFonts w:asciiTheme="majorHAnsi" w:hAnsiTheme="majorHAnsi"/>
          <w:w w:val="105"/>
          <w:sz w:val="20"/>
        </w:rPr>
        <w:t xml:space="preserve"> call </w:t>
      </w:r>
      <w:r w:rsidR="007D7C08" w:rsidRPr="0066515A">
        <w:rPr>
          <w:rFonts w:asciiTheme="majorHAnsi" w:hAnsiTheme="majorHAnsi"/>
          <w:w w:val="105"/>
          <w:sz w:val="20"/>
        </w:rPr>
        <w:t>deposit (CDR)</w:t>
      </w:r>
      <w:r w:rsidRPr="0066515A">
        <w:rPr>
          <w:rFonts w:asciiTheme="majorHAnsi" w:hAnsiTheme="majorHAnsi"/>
          <w:w w:val="105"/>
          <w:sz w:val="20"/>
        </w:rPr>
        <w:t xml:space="preserve"> in the name of </w:t>
      </w:r>
      <w:r w:rsidR="008245DD" w:rsidRPr="0066515A">
        <w:rPr>
          <w:rFonts w:asciiTheme="majorHAnsi" w:hAnsiTheme="majorHAnsi"/>
          <w:b/>
          <w:w w:val="105"/>
          <w:sz w:val="20"/>
        </w:rPr>
        <w:t>Project Director (</w:t>
      </w:r>
      <w:r w:rsidRPr="0066515A">
        <w:rPr>
          <w:rFonts w:asciiTheme="majorHAnsi" w:hAnsiTheme="majorHAnsi"/>
          <w:b/>
          <w:w w:val="105"/>
          <w:sz w:val="20"/>
        </w:rPr>
        <w:t>IPT) for the project Institute of Petroleum Technology</w:t>
      </w:r>
      <w:r w:rsidR="00FD2B97">
        <w:rPr>
          <w:rFonts w:asciiTheme="majorHAnsi" w:hAnsiTheme="majorHAnsi"/>
          <w:b/>
          <w:w w:val="105"/>
          <w:sz w:val="20"/>
        </w:rPr>
        <w:t xml:space="preserve">, Karak </w:t>
      </w:r>
      <w:r w:rsidRPr="0066515A">
        <w:rPr>
          <w:rFonts w:asciiTheme="majorHAnsi" w:hAnsiTheme="majorHAnsi"/>
          <w:sz w:val="20"/>
        </w:rPr>
        <w:t>with</w:t>
      </w:r>
      <w:r w:rsidR="00A23BCB" w:rsidRPr="0066515A">
        <w:rPr>
          <w:rFonts w:asciiTheme="majorHAnsi" w:hAnsiTheme="majorHAnsi"/>
          <w:sz w:val="20"/>
        </w:rPr>
        <w:t xml:space="preserve"> </w:t>
      </w:r>
      <w:r w:rsidRPr="0066515A">
        <w:rPr>
          <w:rFonts w:asciiTheme="majorHAnsi" w:hAnsiTheme="majorHAnsi"/>
          <w:sz w:val="20"/>
        </w:rPr>
        <w:t>our</w:t>
      </w:r>
      <w:r w:rsidR="00A23BCB" w:rsidRPr="0066515A">
        <w:rPr>
          <w:rFonts w:asciiTheme="majorHAnsi" w:hAnsiTheme="majorHAnsi"/>
          <w:sz w:val="20"/>
        </w:rPr>
        <w:t xml:space="preserve"> </w:t>
      </w:r>
      <w:r w:rsidRPr="0066515A">
        <w:rPr>
          <w:rFonts w:asciiTheme="majorHAnsi" w:hAnsiTheme="majorHAnsi"/>
          <w:sz w:val="20"/>
        </w:rPr>
        <w:t>Financial</w:t>
      </w:r>
      <w:r w:rsidR="00A23BCB" w:rsidRPr="0066515A">
        <w:rPr>
          <w:rFonts w:asciiTheme="majorHAnsi" w:hAnsiTheme="majorHAnsi"/>
          <w:sz w:val="20"/>
        </w:rPr>
        <w:t xml:space="preserve"> </w:t>
      </w:r>
      <w:r w:rsidRPr="0066515A">
        <w:rPr>
          <w:rFonts w:asciiTheme="majorHAnsi" w:hAnsiTheme="majorHAnsi"/>
          <w:sz w:val="20"/>
        </w:rPr>
        <w:t>Bid.</w:t>
      </w:r>
    </w:p>
    <w:p w14:paraId="47B3F650" w14:textId="77777777" w:rsidR="009E0D2D" w:rsidRPr="0066515A" w:rsidRDefault="009E0D2D" w:rsidP="009E0D2D">
      <w:pPr>
        <w:pStyle w:val="BodyText"/>
        <w:spacing w:before="11"/>
        <w:rPr>
          <w:rFonts w:asciiTheme="majorHAnsi" w:hAnsiTheme="majorHAnsi"/>
          <w:sz w:val="19"/>
        </w:rPr>
      </w:pPr>
    </w:p>
    <w:p w14:paraId="725D5CAE" w14:textId="4A39C048" w:rsidR="009E0D2D" w:rsidRPr="0066515A" w:rsidRDefault="009E0D2D" w:rsidP="0077692D">
      <w:pPr>
        <w:spacing w:line="235" w:lineRule="auto"/>
        <w:ind w:left="1139" w:right="1222"/>
        <w:jc w:val="both"/>
        <w:rPr>
          <w:rFonts w:asciiTheme="majorHAnsi" w:hAnsiTheme="majorHAnsi"/>
          <w:w w:val="110"/>
          <w:sz w:val="20"/>
        </w:rPr>
      </w:pPr>
      <w:r w:rsidRPr="0066515A">
        <w:rPr>
          <w:rFonts w:asciiTheme="majorHAnsi" w:hAnsiTheme="majorHAnsi"/>
          <w:w w:val="110"/>
          <w:sz w:val="20"/>
        </w:rPr>
        <w:t>*We also confirm that if our bid is accepted, that all partners of the joint venture shall be liable jointly and severely</w:t>
      </w:r>
      <w:r w:rsidR="00A23BCB" w:rsidRPr="0066515A">
        <w:rPr>
          <w:rFonts w:asciiTheme="majorHAnsi" w:hAnsiTheme="majorHAnsi"/>
          <w:w w:val="110"/>
          <w:sz w:val="20"/>
        </w:rPr>
        <w:t xml:space="preserve"> </w:t>
      </w:r>
      <w:r w:rsidRPr="0066515A">
        <w:rPr>
          <w:rFonts w:asciiTheme="majorHAnsi" w:hAnsiTheme="majorHAnsi"/>
          <w:w w:val="110"/>
          <w:sz w:val="20"/>
        </w:rPr>
        <w:t>for</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execution</w:t>
      </w:r>
      <w:r w:rsidR="00A23BCB" w:rsidRPr="0066515A">
        <w:rPr>
          <w:rFonts w:asciiTheme="majorHAnsi" w:hAnsiTheme="majorHAnsi"/>
          <w:w w:val="110"/>
          <w:sz w:val="20"/>
        </w:rPr>
        <w:t xml:space="preserve"> </w:t>
      </w:r>
      <w:r w:rsidRPr="0066515A">
        <w:rPr>
          <w:rFonts w:asciiTheme="majorHAnsi" w:hAnsiTheme="majorHAnsi"/>
          <w:w w:val="110"/>
          <w:sz w:val="20"/>
        </w:rPr>
        <w:t>of</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contract</w:t>
      </w:r>
      <w:r w:rsidR="00A23BCB" w:rsidRPr="0066515A">
        <w:rPr>
          <w:rFonts w:asciiTheme="majorHAnsi" w:hAnsiTheme="majorHAnsi"/>
          <w:w w:val="110"/>
          <w:sz w:val="20"/>
        </w:rPr>
        <w:t xml:space="preserve"> </w:t>
      </w:r>
      <w:r w:rsidRPr="0066515A">
        <w:rPr>
          <w:rFonts w:asciiTheme="majorHAnsi" w:hAnsiTheme="majorHAnsi"/>
          <w:w w:val="110"/>
          <w:sz w:val="20"/>
        </w:rPr>
        <w:t>and</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composition</w:t>
      </w:r>
      <w:r w:rsidR="00A23BCB" w:rsidRPr="0066515A">
        <w:rPr>
          <w:rFonts w:asciiTheme="majorHAnsi" w:hAnsiTheme="majorHAnsi"/>
          <w:w w:val="110"/>
          <w:sz w:val="20"/>
        </w:rPr>
        <w:t xml:space="preserve"> </w:t>
      </w:r>
      <w:r w:rsidRPr="0066515A">
        <w:rPr>
          <w:rFonts w:asciiTheme="majorHAnsi" w:hAnsiTheme="majorHAnsi"/>
          <w:w w:val="110"/>
          <w:sz w:val="20"/>
        </w:rPr>
        <w:t>on</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constitution</w:t>
      </w:r>
      <w:r w:rsidR="00A23BCB" w:rsidRPr="0066515A">
        <w:rPr>
          <w:rFonts w:asciiTheme="majorHAnsi" w:hAnsiTheme="majorHAnsi"/>
          <w:w w:val="110"/>
          <w:sz w:val="20"/>
        </w:rPr>
        <w:t xml:space="preserve"> </w:t>
      </w:r>
      <w:r w:rsidRPr="0066515A">
        <w:rPr>
          <w:rFonts w:asciiTheme="majorHAnsi" w:hAnsiTheme="majorHAnsi"/>
          <w:w w:val="110"/>
          <w:sz w:val="20"/>
        </w:rPr>
        <w:t>of</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joint</w:t>
      </w:r>
      <w:r w:rsidR="00A23BCB" w:rsidRPr="0066515A">
        <w:rPr>
          <w:rFonts w:asciiTheme="majorHAnsi" w:hAnsiTheme="majorHAnsi"/>
          <w:w w:val="110"/>
          <w:sz w:val="20"/>
        </w:rPr>
        <w:t xml:space="preserve"> </w:t>
      </w:r>
      <w:r w:rsidRPr="0066515A">
        <w:rPr>
          <w:rFonts w:asciiTheme="majorHAnsi" w:hAnsiTheme="majorHAnsi"/>
          <w:w w:val="110"/>
          <w:sz w:val="20"/>
        </w:rPr>
        <w:t>venture</w:t>
      </w:r>
      <w:r w:rsidR="00A23BCB" w:rsidRPr="0066515A">
        <w:rPr>
          <w:rFonts w:asciiTheme="majorHAnsi" w:hAnsiTheme="majorHAnsi"/>
          <w:w w:val="110"/>
          <w:sz w:val="20"/>
        </w:rPr>
        <w:t xml:space="preserve"> </w:t>
      </w:r>
      <w:r w:rsidRPr="0066515A">
        <w:rPr>
          <w:rFonts w:asciiTheme="majorHAnsi" w:hAnsiTheme="majorHAnsi"/>
          <w:w w:val="110"/>
          <w:sz w:val="20"/>
        </w:rPr>
        <w:t>shall not be altered without the prior consent of the Khyber Pakhtunkhwa Oil and Gas Company Limited for the project Institute of Petroleum Technology (IPT)</w:t>
      </w:r>
      <w:r w:rsidR="007D7C08" w:rsidRPr="0066515A">
        <w:rPr>
          <w:rFonts w:asciiTheme="majorHAnsi" w:hAnsiTheme="majorHAnsi"/>
          <w:w w:val="110"/>
          <w:sz w:val="20"/>
        </w:rPr>
        <w:t>.</w:t>
      </w:r>
    </w:p>
    <w:p w14:paraId="6F768639" w14:textId="77777777" w:rsidR="007D7C08" w:rsidRPr="0066515A" w:rsidRDefault="007D7C08" w:rsidP="0077692D">
      <w:pPr>
        <w:spacing w:line="235" w:lineRule="auto"/>
        <w:ind w:right="1222"/>
        <w:jc w:val="both"/>
        <w:rPr>
          <w:rFonts w:asciiTheme="majorHAnsi" w:hAnsiTheme="majorHAnsi"/>
          <w:sz w:val="20"/>
        </w:rPr>
      </w:pPr>
    </w:p>
    <w:p w14:paraId="1F65ADC2" w14:textId="77777777" w:rsidR="009E0D2D" w:rsidRPr="0066515A" w:rsidRDefault="00FB6915" w:rsidP="0077692D">
      <w:pPr>
        <w:spacing w:line="239" w:lineRule="exact"/>
        <w:ind w:left="1139"/>
        <w:jc w:val="both"/>
        <w:rPr>
          <w:rFonts w:asciiTheme="majorHAnsi" w:hAnsiTheme="majorHAnsi"/>
          <w:sz w:val="20"/>
        </w:rPr>
      </w:pPr>
      <w:r w:rsidRPr="0066515A">
        <w:rPr>
          <w:rFonts w:asciiTheme="majorHAnsi" w:hAnsiTheme="majorHAnsi"/>
          <w:noProof/>
        </w:rPr>
        <mc:AlternateContent>
          <mc:Choice Requires="wpg">
            <w:drawing>
              <wp:anchor distT="0" distB="0" distL="114300" distR="114300" simplePos="0" relativeHeight="251663360" behindDoc="1" locked="0" layoutInCell="1" allowOverlap="1" wp14:anchorId="6DA01443" wp14:editId="31363FB5">
                <wp:simplePos x="0" y="0"/>
                <wp:positionH relativeFrom="page">
                  <wp:posOffset>822960</wp:posOffset>
                </wp:positionH>
                <wp:positionV relativeFrom="paragraph">
                  <wp:posOffset>167640</wp:posOffset>
                </wp:positionV>
                <wp:extent cx="6225540" cy="191135"/>
                <wp:effectExtent l="0" t="0" r="22860"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91135"/>
                          <a:chOff x="1296" y="264"/>
                          <a:chExt cx="9804" cy="301"/>
                        </a:xfrm>
                      </wpg:grpSpPr>
                      <wps:wsp>
                        <wps:cNvPr id="14" name="Line 47"/>
                        <wps:cNvCnPr>
                          <a:cxnSpLocks noChangeShapeType="1"/>
                        </wps:cNvCnPr>
                        <wps:spPr bwMode="auto">
                          <a:xfrm>
                            <a:off x="1301" y="269"/>
                            <a:ext cx="10" cy="0"/>
                          </a:xfrm>
                          <a:prstGeom prst="line">
                            <a:avLst/>
                          </a:prstGeom>
                          <a:noFill/>
                          <a:ln w="6096">
                            <a:solidFill>
                              <a:srgbClr val="000000"/>
                            </a:solidFill>
                            <a:round/>
                            <a:headEnd/>
                            <a:tailEnd/>
                          </a:ln>
                        </wps:spPr>
                        <wps:bodyPr/>
                      </wps:wsp>
                      <wps:wsp>
                        <wps:cNvPr id="15" name="Line 48"/>
                        <wps:cNvCnPr>
                          <a:cxnSpLocks noChangeShapeType="1"/>
                        </wps:cNvCnPr>
                        <wps:spPr bwMode="auto">
                          <a:xfrm>
                            <a:off x="1301" y="269"/>
                            <a:ext cx="10" cy="0"/>
                          </a:xfrm>
                          <a:prstGeom prst="line">
                            <a:avLst/>
                          </a:prstGeom>
                          <a:noFill/>
                          <a:ln w="6096">
                            <a:solidFill>
                              <a:srgbClr val="000000"/>
                            </a:solidFill>
                            <a:round/>
                            <a:headEnd/>
                            <a:tailEnd/>
                          </a:ln>
                        </wps:spPr>
                        <wps:bodyPr/>
                      </wps:wsp>
                      <wps:wsp>
                        <wps:cNvPr id="16" name="Line 49"/>
                        <wps:cNvCnPr>
                          <a:cxnSpLocks noChangeShapeType="1"/>
                        </wps:cNvCnPr>
                        <wps:spPr bwMode="auto">
                          <a:xfrm>
                            <a:off x="1311" y="269"/>
                            <a:ext cx="9775" cy="0"/>
                          </a:xfrm>
                          <a:prstGeom prst="line">
                            <a:avLst/>
                          </a:prstGeom>
                          <a:noFill/>
                          <a:ln w="6096">
                            <a:solidFill>
                              <a:srgbClr val="000000"/>
                            </a:solidFill>
                            <a:round/>
                            <a:headEnd/>
                            <a:tailEnd/>
                          </a:ln>
                        </wps:spPr>
                        <wps:bodyPr/>
                      </wps:wsp>
                      <wps:wsp>
                        <wps:cNvPr id="17" name="Line 50"/>
                        <wps:cNvCnPr>
                          <a:cxnSpLocks noChangeShapeType="1"/>
                        </wps:cNvCnPr>
                        <wps:spPr bwMode="auto">
                          <a:xfrm>
                            <a:off x="11086" y="269"/>
                            <a:ext cx="9" cy="0"/>
                          </a:xfrm>
                          <a:prstGeom prst="line">
                            <a:avLst/>
                          </a:prstGeom>
                          <a:noFill/>
                          <a:ln w="6096">
                            <a:solidFill>
                              <a:srgbClr val="000000"/>
                            </a:solidFill>
                            <a:round/>
                            <a:headEnd/>
                            <a:tailEnd/>
                          </a:ln>
                        </wps:spPr>
                        <wps:bodyPr/>
                      </wps:wsp>
                      <wps:wsp>
                        <wps:cNvPr id="18" name="Line 51"/>
                        <wps:cNvCnPr>
                          <a:cxnSpLocks noChangeShapeType="1"/>
                        </wps:cNvCnPr>
                        <wps:spPr bwMode="auto">
                          <a:xfrm>
                            <a:off x="11086" y="269"/>
                            <a:ext cx="9" cy="0"/>
                          </a:xfrm>
                          <a:prstGeom prst="line">
                            <a:avLst/>
                          </a:prstGeom>
                          <a:noFill/>
                          <a:ln w="6096">
                            <a:solidFill>
                              <a:srgbClr val="000000"/>
                            </a:solidFill>
                            <a:round/>
                            <a:headEnd/>
                            <a:tailEnd/>
                          </a:ln>
                        </wps:spPr>
                        <wps:bodyPr/>
                      </wps:wsp>
                      <wps:wsp>
                        <wps:cNvPr id="19" name="Line 52"/>
                        <wps:cNvCnPr>
                          <a:cxnSpLocks noChangeShapeType="1"/>
                        </wps:cNvCnPr>
                        <wps:spPr bwMode="auto">
                          <a:xfrm>
                            <a:off x="1301" y="559"/>
                            <a:ext cx="10" cy="0"/>
                          </a:xfrm>
                          <a:prstGeom prst="line">
                            <a:avLst/>
                          </a:prstGeom>
                          <a:noFill/>
                          <a:ln w="6096">
                            <a:solidFill>
                              <a:srgbClr val="000000"/>
                            </a:solidFill>
                            <a:round/>
                            <a:headEnd/>
                            <a:tailEnd/>
                          </a:ln>
                        </wps:spPr>
                        <wps:bodyPr/>
                      </wps:wsp>
                      <wps:wsp>
                        <wps:cNvPr id="20" name="Line 53"/>
                        <wps:cNvCnPr>
                          <a:cxnSpLocks noChangeShapeType="1"/>
                        </wps:cNvCnPr>
                        <wps:spPr bwMode="auto">
                          <a:xfrm>
                            <a:off x="1301" y="559"/>
                            <a:ext cx="10" cy="0"/>
                          </a:xfrm>
                          <a:prstGeom prst="line">
                            <a:avLst/>
                          </a:prstGeom>
                          <a:noFill/>
                          <a:ln w="6096">
                            <a:solidFill>
                              <a:srgbClr val="000000"/>
                            </a:solidFill>
                            <a:round/>
                            <a:headEnd/>
                            <a:tailEnd/>
                          </a:ln>
                        </wps:spPr>
                        <wps:bodyPr/>
                      </wps:wsp>
                      <wps:wsp>
                        <wps:cNvPr id="21" name="Line 54"/>
                        <wps:cNvCnPr>
                          <a:cxnSpLocks noChangeShapeType="1"/>
                        </wps:cNvCnPr>
                        <wps:spPr bwMode="auto">
                          <a:xfrm>
                            <a:off x="1311" y="559"/>
                            <a:ext cx="9775" cy="0"/>
                          </a:xfrm>
                          <a:prstGeom prst="line">
                            <a:avLst/>
                          </a:prstGeom>
                          <a:noFill/>
                          <a:ln w="6096">
                            <a:solidFill>
                              <a:srgbClr val="000000"/>
                            </a:solidFill>
                            <a:round/>
                            <a:headEnd/>
                            <a:tailEnd/>
                          </a:ln>
                        </wps:spPr>
                        <wps:bodyPr/>
                      </wps:wsp>
                      <wps:wsp>
                        <wps:cNvPr id="22" name="Line 55"/>
                        <wps:cNvCnPr>
                          <a:cxnSpLocks noChangeShapeType="1"/>
                        </wps:cNvCnPr>
                        <wps:spPr bwMode="auto">
                          <a:xfrm>
                            <a:off x="11086" y="559"/>
                            <a:ext cx="9" cy="0"/>
                          </a:xfrm>
                          <a:prstGeom prst="line">
                            <a:avLst/>
                          </a:prstGeom>
                          <a:noFill/>
                          <a:ln w="6096">
                            <a:solidFill>
                              <a:srgbClr val="000000"/>
                            </a:solidFill>
                            <a:round/>
                            <a:headEnd/>
                            <a:tailEnd/>
                          </a:ln>
                        </wps:spPr>
                        <wps:bodyPr/>
                      </wps:wsp>
                      <wps:wsp>
                        <wps:cNvPr id="23" name="Line 56"/>
                        <wps:cNvCnPr>
                          <a:cxnSpLocks noChangeShapeType="1"/>
                        </wps:cNvCnPr>
                        <wps:spPr bwMode="auto">
                          <a:xfrm>
                            <a:off x="11086" y="559"/>
                            <a:ext cx="9" cy="0"/>
                          </a:xfrm>
                          <a:prstGeom prst="line">
                            <a:avLst/>
                          </a:prstGeom>
                          <a:noFill/>
                          <a:ln w="6096">
                            <a:solidFill>
                              <a:srgbClr val="000000"/>
                            </a:solidFill>
                            <a:round/>
                            <a:headEnd/>
                            <a:tailEnd/>
                          </a:ln>
                        </wps:spPr>
                        <wps:bodyPr/>
                      </wps:wsp>
                      <wps:wsp>
                        <wps:cNvPr id="24" name="Line 57"/>
                        <wps:cNvCnPr>
                          <a:cxnSpLocks noChangeShapeType="1"/>
                        </wps:cNvCnPr>
                        <wps:spPr bwMode="auto">
                          <a:xfrm>
                            <a:off x="1306" y="274"/>
                            <a:ext cx="0" cy="281"/>
                          </a:xfrm>
                          <a:prstGeom prst="line">
                            <a:avLst/>
                          </a:prstGeom>
                          <a:noFill/>
                          <a:ln w="6096">
                            <a:solidFill>
                              <a:srgbClr val="000000"/>
                            </a:solidFill>
                            <a:round/>
                            <a:headEnd/>
                            <a:tailEnd/>
                          </a:ln>
                        </wps:spPr>
                        <wps:bodyPr/>
                      </wps:wsp>
                      <wps:wsp>
                        <wps:cNvPr id="25" name="Line 58"/>
                        <wps:cNvCnPr>
                          <a:cxnSpLocks noChangeShapeType="1"/>
                        </wps:cNvCnPr>
                        <wps:spPr bwMode="auto">
                          <a:xfrm>
                            <a:off x="11090" y="274"/>
                            <a:ext cx="0" cy="281"/>
                          </a:xfrm>
                          <a:prstGeom prst="line">
                            <a:avLst/>
                          </a:prstGeom>
                          <a:noFill/>
                          <a:ln w="6096">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F9832D" id="Group 13" o:spid="_x0000_s1026" style="position:absolute;margin-left:64.8pt;margin-top:13.2pt;width:490.2pt;height:15.05pt;z-index:-251653120;mso-position-horizontal-relative:page" coordorigin="1296,264" coordsize="980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">
                <v:line id="Line 47" o:spid="_x0000_s1027" style="position:absolute;visibility:visible;mso-wrap-style:square" from="1301,269" to="13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48" o:spid="_x0000_s1028" style="position:absolute;visibility:visible;mso-wrap-style:square" from="1301,269" to="13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49" o:spid="_x0000_s1029" style="position:absolute;visibility:visible;mso-wrap-style:square" from="1311,269" to="1108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50" o:spid="_x0000_s1030" style="position:absolute;visibility:visible;mso-wrap-style:square" from="11086,269" to="1109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1" o:spid="_x0000_s1031" style="position:absolute;visibility:visible;mso-wrap-style:square" from="11086,269" to="1109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2" o:spid="_x0000_s1032" style="position:absolute;visibility:visible;mso-wrap-style:square" from="1301,559" to="13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53" o:spid="_x0000_s1033" style="position:absolute;visibility:visible;mso-wrap-style:square" from="1301,559" to="13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54" o:spid="_x0000_s1034" style="position:absolute;visibility:visible;mso-wrap-style:square" from="1311,559" to="1108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55" o:spid="_x0000_s1035" style="position:absolute;visibility:visible;mso-wrap-style:square" from="11086,559" to="1109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56" o:spid="_x0000_s1036" style="position:absolute;visibility:visible;mso-wrap-style:square" from="11086,559" to="1109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57" o:spid="_x0000_s1037" style="position:absolute;visibility:visible;mso-wrap-style:square" from="1306,274" to="130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8" o:spid="_x0000_s1038" style="position:absolute;visibility:visible;mso-wrap-style:square" from="11090,274" to="1109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wrap anchorx="page"/>
              </v:group>
            </w:pict>
          </mc:Fallback>
        </mc:AlternateContent>
      </w:r>
      <w:r w:rsidR="009E0D2D" w:rsidRPr="0066515A">
        <w:rPr>
          <w:rFonts w:asciiTheme="majorHAnsi" w:hAnsiTheme="majorHAnsi"/>
          <w:w w:val="105"/>
          <w:sz w:val="20"/>
        </w:rPr>
        <w:t>*[This clause does not apply if bidder is a single    firm]</w:t>
      </w:r>
    </w:p>
    <w:p w14:paraId="1AC7C000" w14:textId="1A18CB62" w:rsidR="009E0D2D" w:rsidRPr="0066515A" w:rsidRDefault="009E0D2D" w:rsidP="0077692D">
      <w:pPr>
        <w:ind w:left="1139"/>
        <w:jc w:val="both"/>
        <w:rPr>
          <w:rFonts w:asciiTheme="majorHAnsi" w:hAnsiTheme="majorHAnsi"/>
          <w:sz w:val="20"/>
        </w:rPr>
      </w:pPr>
      <w:r w:rsidRPr="0066515A">
        <w:rPr>
          <w:rFonts w:asciiTheme="majorHAnsi" w:hAnsiTheme="majorHAnsi"/>
          <w:w w:val="105"/>
          <w:sz w:val="20"/>
        </w:rPr>
        <w:t>Dated this [</w:t>
      </w:r>
      <w:r w:rsidR="002D128D" w:rsidRPr="0066515A">
        <w:rPr>
          <w:rFonts w:asciiTheme="majorHAnsi" w:hAnsiTheme="majorHAnsi"/>
          <w:w w:val="105"/>
          <w:sz w:val="20"/>
        </w:rPr>
        <w:t>insert: number</w:t>
      </w:r>
      <w:r w:rsidRPr="0066515A">
        <w:rPr>
          <w:rFonts w:asciiTheme="majorHAnsi" w:hAnsiTheme="majorHAnsi"/>
          <w:w w:val="105"/>
          <w:sz w:val="20"/>
        </w:rPr>
        <w:t>] day of [</w:t>
      </w:r>
      <w:r w:rsidR="007D7C08" w:rsidRPr="0066515A">
        <w:rPr>
          <w:rFonts w:asciiTheme="majorHAnsi" w:hAnsiTheme="majorHAnsi"/>
          <w:w w:val="105"/>
          <w:sz w:val="20"/>
        </w:rPr>
        <w:t>insert: month</w:t>
      </w:r>
      <w:r w:rsidRPr="0066515A">
        <w:rPr>
          <w:rFonts w:asciiTheme="majorHAnsi" w:hAnsiTheme="majorHAnsi"/>
          <w:w w:val="105"/>
          <w:sz w:val="20"/>
        </w:rPr>
        <w:t>], [</w:t>
      </w:r>
      <w:r w:rsidR="002D128D" w:rsidRPr="0066515A">
        <w:rPr>
          <w:rFonts w:asciiTheme="majorHAnsi" w:hAnsiTheme="majorHAnsi"/>
          <w:w w:val="105"/>
          <w:sz w:val="20"/>
        </w:rPr>
        <w:t>insert: year</w:t>
      </w:r>
      <w:r w:rsidRPr="0066515A">
        <w:rPr>
          <w:rFonts w:asciiTheme="majorHAnsi" w:hAnsiTheme="majorHAnsi"/>
          <w:w w:val="105"/>
          <w:sz w:val="20"/>
        </w:rPr>
        <w:t>].</w:t>
      </w:r>
    </w:p>
    <w:p w14:paraId="7C1D8648" w14:textId="77777777" w:rsidR="009E0D2D" w:rsidRPr="0066515A" w:rsidRDefault="009E0D2D" w:rsidP="009E0D2D">
      <w:pPr>
        <w:pStyle w:val="BodyText"/>
        <w:spacing w:before="11"/>
        <w:rPr>
          <w:rFonts w:asciiTheme="majorHAnsi" w:hAnsiTheme="majorHAnsi"/>
          <w:sz w:val="12"/>
        </w:rPr>
      </w:pPr>
    </w:p>
    <w:p w14:paraId="35B6968F" w14:textId="77777777" w:rsidR="0077692D" w:rsidRDefault="009E0D2D" w:rsidP="0077692D">
      <w:pPr>
        <w:spacing w:before="101"/>
        <w:ind w:left="1139"/>
        <w:rPr>
          <w:rFonts w:asciiTheme="majorHAnsi" w:hAnsiTheme="majorHAnsi"/>
          <w:i/>
          <w:w w:val="105"/>
          <w:sz w:val="21"/>
        </w:rPr>
      </w:pPr>
      <w:r w:rsidRPr="0066515A">
        <w:rPr>
          <w:rFonts w:asciiTheme="majorHAnsi" w:hAnsiTheme="majorHAnsi"/>
          <w:i/>
          <w:w w:val="105"/>
          <w:sz w:val="21"/>
        </w:rPr>
        <w:t>Signed:</w:t>
      </w:r>
    </w:p>
    <w:p w14:paraId="580F3ECF" w14:textId="55BA01DF" w:rsidR="009E0D2D" w:rsidRPr="0077692D" w:rsidRDefault="009E0D2D" w:rsidP="0077692D">
      <w:pPr>
        <w:spacing w:before="101"/>
        <w:ind w:left="1139"/>
        <w:rPr>
          <w:rFonts w:asciiTheme="majorHAnsi" w:hAnsiTheme="majorHAnsi"/>
          <w:i/>
          <w:sz w:val="21"/>
        </w:rPr>
      </w:pPr>
      <w:r w:rsidRPr="0066515A">
        <w:rPr>
          <w:rFonts w:asciiTheme="majorHAnsi" w:hAnsiTheme="majorHAnsi"/>
          <w:i/>
          <w:sz w:val="21"/>
        </w:rPr>
        <w:t xml:space="preserve">In the capacity of [insert: title or   </w:t>
      </w:r>
      <w:r w:rsidR="00AE722F" w:rsidRPr="0066515A">
        <w:rPr>
          <w:rFonts w:asciiTheme="majorHAnsi" w:hAnsiTheme="majorHAnsi"/>
          <w:i/>
          <w:sz w:val="21"/>
        </w:rPr>
        <w:t>position]</w:t>
      </w:r>
      <w:r w:rsidR="00AE722F">
        <w:rPr>
          <w:rFonts w:asciiTheme="majorHAnsi" w:hAnsiTheme="majorHAnsi"/>
          <w:i/>
          <w:sz w:val="21"/>
        </w:rPr>
        <w:t xml:space="preserve"> Duly</w:t>
      </w:r>
      <w:r w:rsidRPr="0066515A">
        <w:rPr>
          <w:rFonts w:asciiTheme="majorHAnsi" w:hAnsiTheme="majorHAnsi"/>
          <w:i/>
          <w:w w:val="105"/>
          <w:sz w:val="21"/>
        </w:rPr>
        <w:t xml:space="preserve"> authorized to sign this bid for and on behalf of [insert: name of Bidder]</w:t>
      </w:r>
    </w:p>
    <w:p w14:paraId="5BE95EAB" w14:textId="77777777" w:rsidR="009E0D2D" w:rsidRPr="0066515A" w:rsidRDefault="009E0D2D" w:rsidP="009E0D2D">
      <w:pPr>
        <w:rPr>
          <w:rFonts w:asciiTheme="majorHAnsi" w:hAnsiTheme="majorHAnsi"/>
        </w:rPr>
        <w:sectPr w:rsidR="009E0D2D" w:rsidRPr="0066515A" w:rsidSect="0077692D">
          <w:type w:val="continuous"/>
          <w:pgSz w:w="12240" w:h="15840"/>
          <w:pgMar w:top="290" w:right="180" w:bottom="0" w:left="200" w:header="720" w:footer="720" w:gutter="0"/>
          <w:cols w:space="720"/>
        </w:sectPr>
      </w:pPr>
    </w:p>
    <w:p w14:paraId="22E1AD4D" w14:textId="77777777" w:rsidR="009E0D2D" w:rsidRPr="0066515A" w:rsidRDefault="009E0D2D" w:rsidP="009E0D2D">
      <w:pPr>
        <w:pStyle w:val="Heading2"/>
        <w:spacing w:before="74"/>
        <w:rPr>
          <w:rFonts w:asciiTheme="majorHAnsi" w:hAnsiTheme="majorHAnsi"/>
          <w:b/>
        </w:rPr>
      </w:pPr>
      <w:r w:rsidRPr="0066515A">
        <w:rPr>
          <w:rFonts w:asciiTheme="majorHAnsi" w:hAnsiTheme="majorHAnsi"/>
          <w:b/>
          <w:w w:val="95"/>
        </w:rPr>
        <w:lastRenderedPageBreak/>
        <w:t>BID FORM-02</w:t>
      </w:r>
    </w:p>
    <w:p w14:paraId="46C21B05" w14:textId="77777777" w:rsidR="009E0D2D" w:rsidRPr="0066515A" w:rsidRDefault="009E0D2D" w:rsidP="009E0D2D">
      <w:pPr>
        <w:pStyle w:val="BodyText"/>
        <w:spacing w:before="1"/>
        <w:rPr>
          <w:rFonts w:asciiTheme="majorHAnsi" w:hAnsiTheme="majorHAnsi"/>
          <w:b/>
          <w:sz w:val="26"/>
        </w:rPr>
      </w:pPr>
    </w:p>
    <w:p w14:paraId="1F936390" w14:textId="77777777" w:rsidR="009E0D2D" w:rsidRPr="0066515A" w:rsidRDefault="009E0D2D" w:rsidP="009E0D2D">
      <w:pPr>
        <w:pStyle w:val="Heading4"/>
        <w:rPr>
          <w:rFonts w:asciiTheme="majorHAnsi" w:hAnsiTheme="majorHAnsi"/>
        </w:rPr>
      </w:pPr>
      <w:r w:rsidRPr="0066515A">
        <w:rPr>
          <w:rFonts w:asciiTheme="majorHAnsi" w:hAnsiTheme="majorHAnsi"/>
          <w:w w:val="105"/>
        </w:rPr>
        <w:t>Name of the</w:t>
      </w:r>
      <w:r w:rsidR="00780C29" w:rsidRPr="0066515A">
        <w:rPr>
          <w:rFonts w:asciiTheme="majorHAnsi" w:hAnsiTheme="majorHAnsi"/>
          <w:w w:val="105"/>
        </w:rPr>
        <w:t xml:space="preserve"> </w:t>
      </w:r>
      <w:r w:rsidRPr="0066515A">
        <w:rPr>
          <w:rFonts w:asciiTheme="majorHAnsi" w:hAnsiTheme="majorHAnsi"/>
          <w:w w:val="105"/>
        </w:rPr>
        <w:t>Firm</w:t>
      </w:r>
    </w:p>
    <w:p w14:paraId="745F4F7F" w14:textId="2CE05616" w:rsidR="009E0D2D" w:rsidRPr="0066515A" w:rsidRDefault="007D7C08" w:rsidP="009E0D2D">
      <w:pPr>
        <w:spacing w:before="203"/>
        <w:ind w:left="1240"/>
        <w:rPr>
          <w:rFonts w:asciiTheme="majorHAnsi" w:hAnsiTheme="majorHAnsi"/>
          <w:b/>
          <w:sz w:val="24"/>
        </w:rPr>
      </w:pPr>
      <w:r w:rsidRPr="0066515A">
        <w:rPr>
          <w:rFonts w:asciiTheme="majorHAnsi" w:hAnsiTheme="majorHAnsi"/>
          <w:w w:val="95"/>
          <w:sz w:val="24"/>
        </w:rPr>
        <w:t>Bid Reference No</w:t>
      </w:r>
      <w:r w:rsidR="009E0D2D" w:rsidRPr="0066515A">
        <w:rPr>
          <w:rFonts w:asciiTheme="majorHAnsi" w:hAnsiTheme="majorHAnsi"/>
          <w:w w:val="95"/>
          <w:sz w:val="24"/>
        </w:rPr>
        <w:t xml:space="preserve">: </w:t>
      </w:r>
      <w:r w:rsidR="00C67768">
        <w:rPr>
          <w:rFonts w:asciiTheme="majorHAnsi" w:hAnsiTheme="majorHAnsi"/>
          <w:b/>
          <w:w w:val="95"/>
          <w:sz w:val="24"/>
        </w:rPr>
        <w:t>PRO</w:t>
      </w:r>
      <w:r w:rsidR="00A23BCB" w:rsidRPr="0066515A">
        <w:rPr>
          <w:rFonts w:asciiTheme="majorHAnsi" w:hAnsiTheme="majorHAnsi"/>
          <w:b/>
          <w:w w:val="95"/>
          <w:sz w:val="24"/>
        </w:rPr>
        <w:t>/IPT/</w:t>
      </w:r>
      <w:r w:rsidR="00C67768">
        <w:rPr>
          <w:rFonts w:asciiTheme="majorHAnsi" w:hAnsiTheme="majorHAnsi"/>
          <w:b/>
          <w:w w:val="95"/>
          <w:sz w:val="24"/>
        </w:rPr>
        <w:t>Oct</w:t>
      </w:r>
      <w:r w:rsidR="00A23BCB" w:rsidRPr="0066515A">
        <w:rPr>
          <w:rFonts w:asciiTheme="majorHAnsi" w:hAnsiTheme="majorHAnsi"/>
          <w:b/>
          <w:w w:val="95"/>
          <w:sz w:val="24"/>
        </w:rPr>
        <w:t>-2022</w:t>
      </w:r>
      <w:r w:rsidR="00AB7F86" w:rsidRPr="0066515A">
        <w:rPr>
          <w:rFonts w:asciiTheme="majorHAnsi" w:hAnsiTheme="majorHAnsi"/>
          <w:b/>
          <w:w w:val="95"/>
          <w:sz w:val="24"/>
        </w:rPr>
        <w:t>/</w:t>
      </w:r>
    </w:p>
    <w:p w14:paraId="0779A038" w14:textId="77777777" w:rsidR="009E0D2D" w:rsidRPr="0066515A" w:rsidRDefault="009E0D2D" w:rsidP="009E0D2D">
      <w:pPr>
        <w:spacing w:before="208"/>
        <w:ind w:left="1240"/>
        <w:rPr>
          <w:rFonts w:asciiTheme="majorHAnsi" w:hAnsiTheme="majorHAnsi"/>
          <w:sz w:val="24"/>
        </w:rPr>
      </w:pPr>
      <w:r w:rsidRPr="0066515A">
        <w:rPr>
          <w:rFonts w:asciiTheme="majorHAnsi" w:hAnsiTheme="majorHAnsi"/>
          <w:w w:val="110"/>
          <w:sz w:val="24"/>
        </w:rPr>
        <w:t>Date of opening of Bid.</w:t>
      </w:r>
    </w:p>
    <w:p w14:paraId="6004392B" w14:textId="77777777" w:rsidR="009E0D2D" w:rsidRPr="0066515A" w:rsidRDefault="009E0D2D" w:rsidP="009E0D2D">
      <w:pPr>
        <w:spacing w:before="208"/>
        <w:ind w:left="1240"/>
        <w:rPr>
          <w:rFonts w:asciiTheme="majorHAnsi" w:hAnsiTheme="majorHAnsi"/>
          <w:sz w:val="24"/>
        </w:rPr>
      </w:pPr>
      <w:r w:rsidRPr="0066515A">
        <w:rPr>
          <w:rFonts w:asciiTheme="majorHAnsi" w:hAnsiTheme="majorHAnsi"/>
          <w:w w:val="110"/>
          <w:sz w:val="24"/>
        </w:rPr>
        <w:t>Documentary Evidence for Determining Eligibility of the Bidders &amp; Evaluation of bids</w:t>
      </w:r>
    </w:p>
    <w:p w14:paraId="1D1202A3" w14:textId="77777777" w:rsidR="009E0D2D" w:rsidRPr="0066515A" w:rsidRDefault="009E0D2D" w:rsidP="009E0D2D">
      <w:pPr>
        <w:pStyle w:val="BodyText"/>
        <w:rPr>
          <w:rFonts w:asciiTheme="majorHAnsi" w:hAnsiTheme="majorHAnsi"/>
          <w:sz w:val="20"/>
        </w:rPr>
      </w:pPr>
    </w:p>
    <w:p w14:paraId="56FBDCCA" w14:textId="77777777" w:rsidR="009E0D2D" w:rsidRPr="0066515A" w:rsidRDefault="009E0D2D" w:rsidP="009E0D2D">
      <w:pPr>
        <w:pStyle w:val="BodyText"/>
        <w:spacing w:before="7"/>
        <w:rPr>
          <w:rFonts w:asciiTheme="majorHAnsi" w:hAnsiTheme="majorHAnsi"/>
        </w:rPr>
      </w:pPr>
    </w:p>
    <w:tbl>
      <w:tblPr>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9"/>
        <w:gridCol w:w="1949"/>
        <w:gridCol w:w="1710"/>
        <w:gridCol w:w="2558"/>
      </w:tblGrid>
      <w:tr w:rsidR="009E0D2D" w:rsidRPr="0066515A" w14:paraId="6C553801" w14:textId="77777777" w:rsidTr="00AE722F">
        <w:trPr>
          <w:trHeight w:hRule="exact" w:val="1387"/>
        </w:trPr>
        <w:tc>
          <w:tcPr>
            <w:tcW w:w="3579" w:type="dxa"/>
          </w:tcPr>
          <w:p w14:paraId="1752065B" w14:textId="77777777" w:rsidR="009E0D2D" w:rsidRPr="0066515A" w:rsidRDefault="009E0D2D" w:rsidP="00EC1D46">
            <w:pPr>
              <w:pStyle w:val="TableParagraph"/>
              <w:spacing w:before="24" w:line="271" w:lineRule="auto"/>
              <w:ind w:right="678" w:firstLine="100"/>
              <w:rPr>
                <w:rFonts w:asciiTheme="majorHAnsi" w:hAnsiTheme="majorHAnsi"/>
                <w:sz w:val="20"/>
              </w:rPr>
            </w:pPr>
            <w:r w:rsidRPr="0066515A">
              <w:rPr>
                <w:rFonts w:asciiTheme="majorHAnsi" w:hAnsiTheme="majorHAnsi"/>
                <w:b/>
                <w:w w:val="95"/>
                <w:sz w:val="20"/>
              </w:rPr>
              <w:t xml:space="preserve">Required Documentation </w:t>
            </w:r>
            <w:r w:rsidRPr="0066515A">
              <w:rPr>
                <w:rFonts w:asciiTheme="majorHAnsi" w:hAnsiTheme="majorHAnsi"/>
                <w:w w:val="105"/>
                <w:sz w:val="20"/>
              </w:rPr>
              <w:t>(To Be Filled by the Procuring Agency)</w:t>
            </w:r>
          </w:p>
        </w:tc>
        <w:tc>
          <w:tcPr>
            <w:tcW w:w="1949" w:type="dxa"/>
          </w:tcPr>
          <w:p w14:paraId="40CA83C9" w14:textId="77777777" w:rsidR="009E0D2D" w:rsidRPr="0066515A" w:rsidRDefault="009E0D2D" w:rsidP="00EC1D46">
            <w:pPr>
              <w:pStyle w:val="TableParagraph"/>
              <w:spacing w:before="24"/>
              <w:ind w:left="203"/>
              <w:rPr>
                <w:rFonts w:asciiTheme="majorHAnsi" w:hAnsiTheme="majorHAnsi"/>
                <w:b/>
                <w:sz w:val="20"/>
              </w:rPr>
            </w:pPr>
            <w:r w:rsidRPr="0066515A">
              <w:rPr>
                <w:rFonts w:asciiTheme="majorHAnsi" w:hAnsiTheme="majorHAnsi"/>
                <w:b/>
                <w:sz w:val="20"/>
              </w:rPr>
              <w:t>Checklist</w:t>
            </w:r>
          </w:p>
          <w:p w14:paraId="342E8EBC" w14:textId="77777777" w:rsidR="009E0D2D" w:rsidRPr="0066515A" w:rsidRDefault="009E0D2D" w:rsidP="00EC1D46">
            <w:pPr>
              <w:pStyle w:val="TableParagraph"/>
              <w:spacing w:before="40" w:line="264" w:lineRule="auto"/>
              <w:ind w:right="227"/>
              <w:rPr>
                <w:rFonts w:asciiTheme="majorHAnsi" w:hAnsiTheme="majorHAnsi"/>
                <w:b/>
                <w:sz w:val="20"/>
              </w:rPr>
            </w:pPr>
            <w:r w:rsidRPr="0066515A">
              <w:rPr>
                <w:rFonts w:asciiTheme="majorHAnsi" w:hAnsiTheme="majorHAnsi"/>
                <w:w w:val="105"/>
                <w:sz w:val="20"/>
              </w:rPr>
              <w:t>(To be initialed by the Bidder against each document</w:t>
            </w:r>
            <w:r w:rsidRPr="0066515A">
              <w:rPr>
                <w:rFonts w:asciiTheme="majorHAnsi" w:hAnsiTheme="majorHAnsi"/>
                <w:b/>
                <w:w w:val="105"/>
                <w:sz w:val="20"/>
              </w:rPr>
              <w:t>)</w:t>
            </w:r>
          </w:p>
        </w:tc>
        <w:tc>
          <w:tcPr>
            <w:tcW w:w="1710" w:type="dxa"/>
          </w:tcPr>
          <w:p w14:paraId="79269E88" w14:textId="1CD836CE" w:rsidR="009E0D2D" w:rsidRPr="0066515A" w:rsidRDefault="00E05C9F" w:rsidP="00780C29">
            <w:pPr>
              <w:pStyle w:val="TableParagraph"/>
              <w:spacing w:before="24" w:line="271" w:lineRule="auto"/>
              <w:ind w:right="82"/>
              <w:jc w:val="both"/>
              <w:rPr>
                <w:rFonts w:asciiTheme="majorHAnsi" w:hAnsiTheme="majorHAnsi"/>
                <w:sz w:val="20"/>
              </w:rPr>
            </w:pPr>
            <w:r w:rsidRPr="0066515A">
              <w:rPr>
                <w:rFonts w:asciiTheme="majorHAnsi" w:hAnsiTheme="majorHAnsi"/>
                <w:b/>
                <w:w w:val="95"/>
                <w:sz w:val="20"/>
              </w:rPr>
              <w:t>Relevant Page</w:t>
            </w:r>
            <w:r w:rsidR="009E0D2D" w:rsidRPr="0066515A">
              <w:rPr>
                <w:rFonts w:asciiTheme="majorHAnsi" w:hAnsiTheme="majorHAnsi"/>
                <w:b/>
                <w:w w:val="95"/>
                <w:sz w:val="20"/>
              </w:rPr>
              <w:t xml:space="preserve"> </w:t>
            </w:r>
            <w:r w:rsidR="009E0D2D" w:rsidRPr="0066515A">
              <w:rPr>
                <w:rFonts w:asciiTheme="majorHAnsi" w:hAnsiTheme="majorHAnsi"/>
                <w:w w:val="105"/>
                <w:sz w:val="20"/>
              </w:rPr>
              <w:t xml:space="preserve">Number in the </w:t>
            </w:r>
            <w:r w:rsidRPr="0066515A">
              <w:rPr>
                <w:rFonts w:asciiTheme="majorHAnsi" w:hAnsiTheme="majorHAnsi"/>
                <w:w w:val="105"/>
                <w:sz w:val="20"/>
              </w:rPr>
              <w:t>Bid (</w:t>
            </w:r>
            <w:r w:rsidR="009E0D2D" w:rsidRPr="0066515A">
              <w:rPr>
                <w:rFonts w:asciiTheme="majorHAnsi" w:hAnsiTheme="majorHAnsi"/>
                <w:w w:val="105"/>
                <w:sz w:val="20"/>
              </w:rPr>
              <w:t xml:space="preserve">To be filled by </w:t>
            </w:r>
            <w:r w:rsidRPr="0066515A">
              <w:rPr>
                <w:rFonts w:asciiTheme="majorHAnsi" w:hAnsiTheme="majorHAnsi"/>
                <w:w w:val="105"/>
                <w:sz w:val="20"/>
              </w:rPr>
              <w:t>the Bidder</w:t>
            </w:r>
            <w:r w:rsidR="009E0D2D" w:rsidRPr="0066515A">
              <w:rPr>
                <w:rFonts w:asciiTheme="majorHAnsi" w:hAnsiTheme="majorHAnsi"/>
                <w:w w:val="105"/>
                <w:sz w:val="20"/>
              </w:rPr>
              <w:t>)</w:t>
            </w:r>
          </w:p>
        </w:tc>
        <w:tc>
          <w:tcPr>
            <w:tcW w:w="2558" w:type="dxa"/>
          </w:tcPr>
          <w:p w14:paraId="599CB83F" w14:textId="77777777" w:rsidR="009E0D2D" w:rsidRPr="0066515A" w:rsidRDefault="009E0D2D" w:rsidP="00EC1D46">
            <w:pPr>
              <w:pStyle w:val="TableParagraph"/>
              <w:spacing w:before="24" w:line="268" w:lineRule="auto"/>
              <w:ind w:left="105" w:right="78" w:firstLine="103"/>
              <w:rPr>
                <w:rFonts w:asciiTheme="majorHAnsi" w:hAnsiTheme="majorHAnsi"/>
                <w:sz w:val="20"/>
              </w:rPr>
            </w:pPr>
            <w:r w:rsidRPr="0066515A">
              <w:rPr>
                <w:rFonts w:asciiTheme="majorHAnsi" w:hAnsiTheme="majorHAnsi"/>
                <w:b/>
                <w:sz w:val="20"/>
              </w:rPr>
              <w:t xml:space="preserve">Supporting Documents </w:t>
            </w:r>
            <w:r w:rsidRPr="0066515A">
              <w:rPr>
                <w:rFonts w:asciiTheme="majorHAnsi" w:hAnsiTheme="majorHAnsi"/>
                <w:w w:val="105"/>
                <w:sz w:val="20"/>
              </w:rPr>
              <w:t>(To be filled by the Bidder with name of the documents that are submitted to meet the requirement)</w:t>
            </w:r>
          </w:p>
        </w:tc>
      </w:tr>
      <w:tr w:rsidR="009E0D2D" w:rsidRPr="0066515A" w14:paraId="5A248D1C" w14:textId="77777777" w:rsidTr="00AE722F">
        <w:trPr>
          <w:trHeight w:hRule="exact" w:val="281"/>
        </w:trPr>
        <w:tc>
          <w:tcPr>
            <w:tcW w:w="3579" w:type="dxa"/>
          </w:tcPr>
          <w:p w14:paraId="1C526684" w14:textId="77777777" w:rsidR="009E0D2D" w:rsidRPr="0066515A" w:rsidRDefault="009E0D2D" w:rsidP="00EC1D46">
            <w:pPr>
              <w:pStyle w:val="TableParagraph"/>
              <w:spacing w:before="21"/>
              <w:ind w:left="1278" w:right="1282"/>
              <w:jc w:val="center"/>
              <w:rPr>
                <w:rFonts w:asciiTheme="majorHAnsi" w:hAnsiTheme="majorHAnsi"/>
                <w:b/>
                <w:sz w:val="20"/>
              </w:rPr>
            </w:pPr>
            <w:r w:rsidRPr="0066515A">
              <w:rPr>
                <w:rFonts w:asciiTheme="majorHAnsi" w:hAnsiTheme="majorHAnsi"/>
                <w:b/>
                <w:sz w:val="20"/>
              </w:rPr>
              <w:t>Column:1</w:t>
            </w:r>
          </w:p>
        </w:tc>
        <w:tc>
          <w:tcPr>
            <w:tcW w:w="1949" w:type="dxa"/>
          </w:tcPr>
          <w:p w14:paraId="20339C03" w14:textId="77777777" w:rsidR="009E0D2D" w:rsidRPr="0066515A" w:rsidRDefault="009E0D2D" w:rsidP="00EC1D46">
            <w:pPr>
              <w:pStyle w:val="TableParagraph"/>
              <w:spacing w:before="21"/>
              <w:ind w:left="441"/>
              <w:rPr>
                <w:rFonts w:asciiTheme="majorHAnsi" w:hAnsiTheme="majorHAnsi"/>
                <w:b/>
                <w:sz w:val="20"/>
              </w:rPr>
            </w:pPr>
            <w:r w:rsidRPr="0066515A">
              <w:rPr>
                <w:rFonts w:asciiTheme="majorHAnsi" w:hAnsiTheme="majorHAnsi"/>
                <w:b/>
                <w:sz w:val="20"/>
              </w:rPr>
              <w:t>Column:2</w:t>
            </w:r>
          </w:p>
        </w:tc>
        <w:tc>
          <w:tcPr>
            <w:tcW w:w="1710" w:type="dxa"/>
          </w:tcPr>
          <w:p w14:paraId="76F4F28F" w14:textId="77777777" w:rsidR="009E0D2D" w:rsidRPr="0066515A" w:rsidRDefault="009E0D2D" w:rsidP="00EC1D46">
            <w:pPr>
              <w:pStyle w:val="TableParagraph"/>
              <w:spacing w:before="21"/>
              <w:ind w:left="371"/>
              <w:rPr>
                <w:rFonts w:asciiTheme="majorHAnsi" w:hAnsiTheme="majorHAnsi"/>
                <w:b/>
                <w:sz w:val="20"/>
              </w:rPr>
            </w:pPr>
            <w:r w:rsidRPr="0066515A">
              <w:rPr>
                <w:rFonts w:asciiTheme="majorHAnsi" w:hAnsiTheme="majorHAnsi"/>
                <w:b/>
                <w:sz w:val="20"/>
              </w:rPr>
              <w:t>Column:3</w:t>
            </w:r>
          </w:p>
        </w:tc>
        <w:tc>
          <w:tcPr>
            <w:tcW w:w="2558" w:type="dxa"/>
          </w:tcPr>
          <w:p w14:paraId="2E0A3F20" w14:textId="77777777" w:rsidR="009E0D2D" w:rsidRPr="0066515A" w:rsidRDefault="009E0D2D" w:rsidP="00EC1D46">
            <w:pPr>
              <w:pStyle w:val="TableParagraph"/>
              <w:spacing w:before="21"/>
              <w:ind w:left="868" w:right="867"/>
              <w:jc w:val="center"/>
              <w:rPr>
                <w:rFonts w:asciiTheme="majorHAnsi" w:hAnsiTheme="majorHAnsi"/>
                <w:b/>
                <w:sz w:val="20"/>
              </w:rPr>
            </w:pPr>
            <w:r w:rsidRPr="0066515A">
              <w:rPr>
                <w:rFonts w:asciiTheme="majorHAnsi" w:hAnsiTheme="majorHAnsi"/>
                <w:b/>
                <w:sz w:val="20"/>
              </w:rPr>
              <w:t>Column:4</w:t>
            </w:r>
          </w:p>
        </w:tc>
      </w:tr>
      <w:tr w:rsidR="009E0D2D" w:rsidRPr="0066515A" w14:paraId="2611A331" w14:textId="77777777" w:rsidTr="00AE722F">
        <w:trPr>
          <w:trHeight w:hRule="exact" w:val="442"/>
        </w:trPr>
        <w:tc>
          <w:tcPr>
            <w:tcW w:w="3579" w:type="dxa"/>
          </w:tcPr>
          <w:p w14:paraId="474646E2"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10"/>
                <w:sz w:val="18"/>
              </w:rPr>
              <w:t>NTN Certificate</w:t>
            </w:r>
          </w:p>
        </w:tc>
        <w:tc>
          <w:tcPr>
            <w:tcW w:w="1949" w:type="dxa"/>
          </w:tcPr>
          <w:p w14:paraId="6E1A3287" w14:textId="77777777" w:rsidR="009E0D2D" w:rsidRPr="0066515A" w:rsidRDefault="009E0D2D" w:rsidP="00EC1D46">
            <w:pPr>
              <w:rPr>
                <w:rFonts w:asciiTheme="majorHAnsi" w:hAnsiTheme="majorHAnsi"/>
              </w:rPr>
            </w:pPr>
          </w:p>
        </w:tc>
        <w:tc>
          <w:tcPr>
            <w:tcW w:w="1710" w:type="dxa"/>
          </w:tcPr>
          <w:p w14:paraId="7E114A7E" w14:textId="77777777" w:rsidR="009E0D2D" w:rsidRPr="0066515A" w:rsidRDefault="009E0D2D" w:rsidP="00EC1D46">
            <w:pPr>
              <w:rPr>
                <w:rFonts w:asciiTheme="majorHAnsi" w:hAnsiTheme="majorHAnsi"/>
              </w:rPr>
            </w:pPr>
          </w:p>
        </w:tc>
        <w:tc>
          <w:tcPr>
            <w:tcW w:w="2558" w:type="dxa"/>
          </w:tcPr>
          <w:p w14:paraId="7863C1E0" w14:textId="77777777" w:rsidR="009E0D2D" w:rsidRPr="0066515A" w:rsidRDefault="009E0D2D" w:rsidP="00EC1D46">
            <w:pPr>
              <w:rPr>
                <w:rFonts w:asciiTheme="majorHAnsi" w:hAnsiTheme="majorHAnsi"/>
              </w:rPr>
            </w:pPr>
          </w:p>
        </w:tc>
      </w:tr>
      <w:tr w:rsidR="009E0D2D" w:rsidRPr="0066515A" w14:paraId="5E73417B" w14:textId="77777777" w:rsidTr="00AE722F">
        <w:trPr>
          <w:trHeight w:hRule="exact" w:val="442"/>
        </w:trPr>
        <w:tc>
          <w:tcPr>
            <w:tcW w:w="3579" w:type="dxa"/>
          </w:tcPr>
          <w:p w14:paraId="0DAE492C"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05"/>
                <w:sz w:val="18"/>
              </w:rPr>
              <w:t>GST Certificate</w:t>
            </w:r>
          </w:p>
        </w:tc>
        <w:tc>
          <w:tcPr>
            <w:tcW w:w="1949" w:type="dxa"/>
          </w:tcPr>
          <w:p w14:paraId="7239E390" w14:textId="77777777" w:rsidR="009E0D2D" w:rsidRPr="0066515A" w:rsidRDefault="009E0D2D" w:rsidP="00EC1D46">
            <w:pPr>
              <w:rPr>
                <w:rFonts w:asciiTheme="majorHAnsi" w:hAnsiTheme="majorHAnsi"/>
              </w:rPr>
            </w:pPr>
          </w:p>
        </w:tc>
        <w:tc>
          <w:tcPr>
            <w:tcW w:w="1710" w:type="dxa"/>
          </w:tcPr>
          <w:p w14:paraId="31DC0F90" w14:textId="77777777" w:rsidR="009E0D2D" w:rsidRPr="0066515A" w:rsidRDefault="009E0D2D" w:rsidP="00EC1D46">
            <w:pPr>
              <w:rPr>
                <w:rFonts w:asciiTheme="majorHAnsi" w:hAnsiTheme="majorHAnsi"/>
              </w:rPr>
            </w:pPr>
          </w:p>
        </w:tc>
        <w:tc>
          <w:tcPr>
            <w:tcW w:w="2558" w:type="dxa"/>
          </w:tcPr>
          <w:p w14:paraId="624DD1B7" w14:textId="77777777" w:rsidR="009E0D2D" w:rsidRPr="0066515A" w:rsidRDefault="009E0D2D" w:rsidP="00EC1D46">
            <w:pPr>
              <w:rPr>
                <w:rFonts w:asciiTheme="majorHAnsi" w:hAnsiTheme="majorHAnsi"/>
              </w:rPr>
            </w:pPr>
          </w:p>
        </w:tc>
      </w:tr>
      <w:tr w:rsidR="009E0D2D" w:rsidRPr="0066515A" w14:paraId="0EEE153D" w14:textId="77777777" w:rsidTr="00AE722F">
        <w:trPr>
          <w:trHeight w:hRule="exact" w:val="370"/>
        </w:trPr>
        <w:tc>
          <w:tcPr>
            <w:tcW w:w="3579" w:type="dxa"/>
          </w:tcPr>
          <w:p w14:paraId="06A3EA06"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10"/>
                <w:sz w:val="18"/>
              </w:rPr>
              <w:t>On Active Tax Payers List of FBR</w:t>
            </w:r>
          </w:p>
        </w:tc>
        <w:tc>
          <w:tcPr>
            <w:tcW w:w="1949" w:type="dxa"/>
          </w:tcPr>
          <w:p w14:paraId="59558F97" w14:textId="77777777" w:rsidR="009E0D2D" w:rsidRPr="0066515A" w:rsidRDefault="009E0D2D" w:rsidP="00EC1D46">
            <w:pPr>
              <w:rPr>
                <w:rFonts w:asciiTheme="majorHAnsi" w:hAnsiTheme="majorHAnsi"/>
              </w:rPr>
            </w:pPr>
          </w:p>
        </w:tc>
        <w:tc>
          <w:tcPr>
            <w:tcW w:w="1710" w:type="dxa"/>
          </w:tcPr>
          <w:p w14:paraId="42728286" w14:textId="77777777" w:rsidR="009E0D2D" w:rsidRPr="0066515A" w:rsidRDefault="009E0D2D" w:rsidP="00EC1D46">
            <w:pPr>
              <w:rPr>
                <w:rFonts w:asciiTheme="majorHAnsi" w:hAnsiTheme="majorHAnsi"/>
              </w:rPr>
            </w:pPr>
          </w:p>
        </w:tc>
        <w:tc>
          <w:tcPr>
            <w:tcW w:w="2558" w:type="dxa"/>
          </w:tcPr>
          <w:p w14:paraId="3E063362" w14:textId="77777777" w:rsidR="009E0D2D" w:rsidRPr="0066515A" w:rsidRDefault="009E0D2D" w:rsidP="00EC1D46">
            <w:pPr>
              <w:rPr>
                <w:rFonts w:asciiTheme="majorHAnsi" w:hAnsiTheme="majorHAnsi"/>
              </w:rPr>
            </w:pPr>
          </w:p>
        </w:tc>
      </w:tr>
      <w:tr w:rsidR="009E0D2D" w:rsidRPr="0066515A" w14:paraId="501DDCC8" w14:textId="77777777" w:rsidTr="00AE722F">
        <w:trPr>
          <w:trHeight w:hRule="exact" w:val="442"/>
        </w:trPr>
        <w:tc>
          <w:tcPr>
            <w:tcW w:w="3579" w:type="dxa"/>
          </w:tcPr>
          <w:p w14:paraId="6A537D2A"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10"/>
                <w:sz w:val="18"/>
              </w:rPr>
              <w:t>Complete Company profile</w:t>
            </w:r>
          </w:p>
        </w:tc>
        <w:tc>
          <w:tcPr>
            <w:tcW w:w="1949" w:type="dxa"/>
          </w:tcPr>
          <w:p w14:paraId="1FF5A0D5" w14:textId="77777777" w:rsidR="009E0D2D" w:rsidRPr="0066515A" w:rsidRDefault="009E0D2D" w:rsidP="00EC1D46">
            <w:pPr>
              <w:rPr>
                <w:rFonts w:asciiTheme="majorHAnsi" w:hAnsiTheme="majorHAnsi"/>
              </w:rPr>
            </w:pPr>
          </w:p>
        </w:tc>
        <w:tc>
          <w:tcPr>
            <w:tcW w:w="1710" w:type="dxa"/>
          </w:tcPr>
          <w:p w14:paraId="2D27C66D" w14:textId="77777777" w:rsidR="009E0D2D" w:rsidRPr="0066515A" w:rsidRDefault="009E0D2D" w:rsidP="00EC1D46">
            <w:pPr>
              <w:rPr>
                <w:rFonts w:asciiTheme="majorHAnsi" w:hAnsiTheme="majorHAnsi"/>
              </w:rPr>
            </w:pPr>
          </w:p>
        </w:tc>
        <w:tc>
          <w:tcPr>
            <w:tcW w:w="2558" w:type="dxa"/>
          </w:tcPr>
          <w:p w14:paraId="69F3FC2B" w14:textId="77777777" w:rsidR="009E0D2D" w:rsidRPr="0066515A" w:rsidRDefault="009E0D2D" w:rsidP="00EC1D46">
            <w:pPr>
              <w:rPr>
                <w:rFonts w:asciiTheme="majorHAnsi" w:hAnsiTheme="majorHAnsi"/>
              </w:rPr>
            </w:pPr>
          </w:p>
        </w:tc>
      </w:tr>
      <w:tr w:rsidR="009E0D2D" w:rsidRPr="0066515A" w14:paraId="6FC7A39A" w14:textId="77777777" w:rsidTr="00AE722F">
        <w:trPr>
          <w:trHeight w:hRule="exact" w:val="550"/>
        </w:trPr>
        <w:tc>
          <w:tcPr>
            <w:tcW w:w="3579" w:type="dxa"/>
          </w:tcPr>
          <w:p w14:paraId="24ABB25C" w14:textId="31661F62" w:rsidR="009E0D2D" w:rsidRPr="0066515A" w:rsidRDefault="009E0D2D" w:rsidP="00EC1D46">
            <w:pPr>
              <w:pStyle w:val="TableParagraph"/>
              <w:tabs>
                <w:tab w:val="left" w:pos="1348"/>
                <w:tab w:val="left" w:pos="2125"/>
                <w:tab w:val="left" w:pos="2583"/>
              </w:tabs>
              <w:spacing w:before="54" w:line="295" w:lineRule="auto"/>
              <w:ind w:right="102"/>
              <w:rPr>
                <w:rFonts w:asciiTheme="majorHAnsi" w:hAnsiTheme="majorHAnsi"/>
                <w:sz w:val="18"/>
              </w:rPr>
            </w:pPr>
            <w:r w:rsidRPr="0066515A">
              <w:rPr>
                <w:rFonts w:asciiTheme="majorHAnsi" w:hAnsiTheme="majorHAnsi"/>
                <w:w w:val="110"/>
                <w:sz w:val="18"/>
              </w:rPr>
              <w:t>Operational</w:t>
            </w:r>
            <w:r w:rsidRPr="0066515A">
              <w:rPr>
                <w:rFonts w:asciiTheme="majorHAnsi" w:hAnsiTheme="majorHAnsi"/>
                <w:w w:val="110"/>
                <w:sz w:val="18"/>
              </w:rPr>
              <w:tab/>
              <w:t>Office</w:t>
            </w:r>
            <w:r w:rsidRPr="0066515A">
              <w:rPr>
                <w:rFonts w:asciiTheme="majorHAnsi" w:hAnsiTheme="majorHAnsi"/>
                <w:w w:val="110"/>
                <w:sz w:val="18"/>
              </w:rPr>
              <w:tab/>
              <w:t>in</w:t>
            </w:r>
            <w:r w:rsidRPr="0066515A">
              <w:rPr>
                <w:rFonts w:asciiTheme="majorHAnsi" w:hAnsiTheme="majorHAnsi"/>
                <w:w w:val="110"/>
                <w:sz w:val="18"/>
              </w:rPr>
              <w:tab/>
            </w:r>
            <w:r w:rsidR="007D7C08" w:rsidRPr="0066515A">
              <w:rPr>
                <w:rFonts w:asciiTheme="majorHAnsi" w:hAnsiTheme="majorHAnsi"/>
                <w:w w:val="105"/>
                <w:sz w:val="18"/>
              </w:rPr>
              <w:t>Khyber Pakhtunkhwa</w:t>
            </w:r>
          </w:p>
        </w:tc>
        <w:tc>
          <w:tcPr>
            <w:tcW w:w="1949" w:type="dxa"/>
          </w:tcPr>
          <w:p w14:paraId="69E634C2" w14:textId="77777777" w:rsidR="009E0D2D" w:rsidRPr="0066515A" w:rsidRDefault="009E0D2D" w:rsidP="00EC1D46">
            <w:pPr>
              <w:rPr>
                <w:rFonts w:asciiTheme="majorHAnsi" w:hAnsiTheme="majorHAnsi"/>
              </w:rPr>
            </w:pPr>
          </w:p>
        </w:tc>
        <w:tc>
          <w:tcPr>
            <w:tcW w:w="1710" w:type="dxa"/>
          </w:tcPr>
          <w:p w14:paraId="3F82DF4D" w14:textId="77777777" w:rsidR="009E0D2D" w:rsidRPr="0066515A" w:rsidRDefault="009E0D2D" w:rsidP="00EC1D46">
            <w:pPr>
              <w:rPr>
                <w:rFonts w:asciiTheme="majorHAnsi" w:hAnsiTheme="majorHAnsi"/>
              </w:rPr>
            </w:pPr>
          </w:p>
        </w:tc>
        <w:tc>
          <w:tcPr>
            <w:tcW w:w="2558" w:type="dxa"/>
          </w:tcPr>
          <w:p w14:paraId="1ABD6B3C" w14:textId="77777777" w:rsidR="009E0D2D" w:rsidRPr="0066515A" w:rsidRDefault="009E0D2D" w:rsidP="00EC1D46">
            <w:pPr>
              <w:rPr>
                <w:rFonts w:asciiTheme="majorHAnsi" w:hAnsiTheme="majorHAnsi"/>
              </w:rPr>
            </w:pPr>
          </w:p>
        </w:tc>
      </w:tr>
      <w:tr w:rsidR="000A48DB" w:rsidRPr="0066515A" w14:paraId="321D55FA" w14:textId="77777777" w:rsidTr="00AE722F">
        <w:trPr>
          <w:trHeight w:hRule="exact" w:val="442"/>
        </w:trPr>
        <w:tc>
          <w:tcPr>
            <w:tcW w:w="3579" w:type="dxa"/>
          </w:tcPr>
          <w:p w14:paraId="7868F7DE" w14:textId="23BCDD09" w:rsidR="000A48DB" w:rsidRPr="0066515A" w:rsidRDefault="000A48DB" w:rsidP="00EC1D46">
            <w:pPr>
              <w:pStyle w:val="TableParagraph"/>
              <w:tabs>
                <w:tab w:val="left" w:pos="1348"/>
                <w:tab w:val="left" w:pos="2125"/>
                <w:tab w:val="left" w:pos="2583"/>
              </w:tabs>
              <w:spacing w:before="54" w:line="295" w:lineRule="auto"/>
              <w:ind w:right="102"/>
              <w:rPr>
                <w:rFonts w:asciiTheme="majorHAnsi" w:hAnsiTheme="majorHAnsi"/>
                <w:w w:val="110"/>
                <w:sz w:val="18"/>
              </w:rPr>
            </w:pPr>
            <w:r w:rsidRPr="0066515A">
              <w:rPr>
                <w:rFonts w:asciiTheme="majorHAnsi" w:hAnsiTheme="majorHAnsi"/>
                <w:w w:val="110"/>
                <w:sz w:val="18"/>
              </w:rPr>
              <w:t>Bid Validity period of 90 days</w:t>
            </w:r>
          </w:p>
        </w:tc>
        <w:tc>
          <w:tcPr>
            <w:tcW w:w="1949" w:type="dxa"/>
          </w:tcPr>
          <w:p w14:paraId="6DF9F6C8" w14:textId="77777777" w:rsidR="000A48DB" w:rsidRPr="0066515A" w:rsidRDefault="000A48DB" w:rsidP="00EC1D46">
            <w:pPr>
              <w:rPr>
                <w:rFonts w:asciiTheme="majorHAnsi" w:hAnsiTheme="majorHAnsi"/>
              </w:rPr>
            </w:pPr>
          </w:p>
        </w:tc>
        <w:tc>
          <w:tcPr>
            <w:tcW w:w="1710" w:type="dxa"/>
          </w:tcPr>
          <w:p w14:paraId="297D4FAB" w14:textId="77777777" w:rsidR="000A48DB" w:rsidRPr="0066515A" w:rsidRDefault="000A48DB" w:rsidP="00EC1D46">
            <w:pPr>
              <w:rPr>
                <w:rFonts w:asciiTheme="majorHAnsi" w:hAnsiTheme="majorHAnsi"/>
              </w:rPr>
            </w:pPr>
          </w:p>
        </w:tc>
        <w:tc>
          <w:tcPr>
            <w:tcW w:w="2558" w:type="dxa"/>
          </w:tcPr>
          <w:p w14:paraId="47661415" w14:textId="77777777" w:rsidR="000A48DB" w:rsidRPr="0066515A" w:rsidRDefault="000A48DB" w:rsidP="00EC1D46">
            <w:pPr>
              <w:rPr>
                <w:rFonts w:asciiTheme="majorHAnsi" w:hAnsiTheme="majorHAnsi"/>
              </w:rPr>
            </w:pPr>
          </w:p>
        </w:tc>
      </w:tr>
      <w:tr w:rsidR="009E0D2D" w:rsidRPr="0066515A" w14:paraId="2497FC53" w14:textId="77777777" w:rsidTr="00AE722F">
        <w:trPr>
          <w:trHeight w:hRule="exact" w:val="1637"/>
        </w:trPr>
        <w:tc>
          <w:tcPr>
            <w:tcW w:w="3579" w:type="dxa"/>
          </w:tcPr>
          <w:p w14:paraId="02D386CE" w14:textId="77777777" w:rsidR="009E0D2D" w:rsidRPr="0066515A" w:rsidRDefault="009E0D2D" w:rsidP="00EC1D46">
            <w:pPr>
              <w:pStyle w:val="TableParagraph"/>
              <w:spacing w:before="44" w:line="295" w:lineRule="auto"/>
              <w:ind w:right="102"/>
              <w:jc w:val="both"/>
              <w:rPr>
                <w:rFonts w:asciiTheme="majorHAnsi" w:hAnsiTheme="majorHAnsi"/>
                <w:sz w:val="18"/>
              </w:rPr>
            </w:pPr>
            <w:r w:rsidRPr="0066515A">
              <w:rPr>
                <w:rFonts w:asciiTheme="majorHAnsi" w:hAnsiTheme="majorHAnsi"/>
                <w:w w:val="105"/>
                <w:sz w:val="18"/>
              </w:rPr>
              <w:t xml:space="preserve">Affidavit to the effect that the respective bidder is not blacklisted and rendered ineligible for corrupt and fraudulent </w:t>
            </w:r>
            <w:r w:rsidRPr="0066515A">
              <w:rPr>
                <w:rFonts w:asciiTheme="majorHAnsi" w:hAnsiTheme="majorHAnsi"/>
                <w:w w:val="105"/>
                <w:position w:val="1"/>
                <w:sz w:val="18"/>
              </w:rPr>
              <w:t xml:space="preserve">practices by any Government </w:t>
            </w:r>
            <w:r w:rsidRPr="0066515A">
              <w:rPr>
                <w:rFonts w:asciiTheme="majorHAnsi" w:hAnsiTheme="majorHAnsi"/>
                <w:w w:val="105"/>
                <w:sz w:val="18"/>
              </w:rPr>
              <w:t>(Federal, Provincial or Local) or a public sector organization.</w:t>
            </w:r>
          </w:p>
        </w:tc>
        <w:tc>
          <w:tcPr>
            <w:tcW w:w="1949" w:type="dxa"/>
          </w:tcPr>
          <w:p w14:paraId="07E74D34" w14:textId="77777777" w:rsidR="009E0D2D" w:rsidRPr="0066515A" w:rsidRDefault="009E0D2D" w:rsidP="00EC1D46">
            <w:pPr>
              <w:rPr>
                <w:rFonts w:asciiTheme="majorHAnsi" w:hAnsiTheme="majorHAnsi"/>
              </w:rPr>
            </w:pPr>
          </w:p>
        </w:tc>
        <w:tc>
          <w:tcPr>
            <w:tcW w:w="1710" w:type="dxa"/>
          </w:tcPr>
          <w:p w14:paraId="4F89787E" w14:textId="77777777" w:rsidR="009E0D2D" w:rsidRPr="0066515A" w:rsidRDefault="009E0D2D" w:rsidP="00EC1D46">
            <w:pPr>
              <w:rPr>
                <w:rFonts w:asciiTheme="majorHAnsi" w:hAnsiTheme="majorHAnsi"/>
              </w:rPr>
            </w:pPr>
          </w:p>
        </w:tc>
        <w:tc>
          <w:tcPr>
            <w:tcW w:w="2558" w:type="dxa"/>
          </w:tcPr>
          <w:p w14:paraId="67E057DF" w14:textId="77777777" w:rsidR="009E0D2D" w:rsidRPr="0066515A" w:rsidRDefault="009E0D2D" w:rsidP="00EC1D46">
            <w:pPr>
              <w:rPr>
                <w:rFonts w:asciiTheme="majorHAnsi" w:hAnsiTheme="majorHAnsi"/>
              </w:rPr>
            </w:pPr>
          </w:p>
        </w:tc>
      </w:tr>
      <w:tr w:rsidR="009E0D2D" w:rsidRPr="0066515A" w14:paraId="2C98042A" w14:textId="77777777" w:rsidTr="00AE722F">
        <w:trPr>
          <w:trHeight w:hRule="exact" w:val="532"/>
        </w:trPr>
        <w:tc>
          <w:tcPr>
            <w:tcW w:w="3579" w:type="dxa"/>
          </w:tcPr>
          <w:p w14:paraId="75B7CEB8" w14:textId="70D07C11" w:rsidR="009E0D2D" w:rsidRPr="0066515A" w:rsidRDefault="000A48DB" w:rsidP="000A48DB">
            <w:pPr>
              <w:pStyle w:val="TableParagraph"/>
              <w:tabs>
                <w:tab w:val="left" w:pos="870"/>
                <w:tab w:val="left" w:pos="1343"/>
                <w:tab w:val="left" w:pos="1395"/>
              </w:tabs>
              <w:spacing w:before="55" w:line="295" w:lineRule="auto"/>
              <w:ind w:right="104"/>
              <w:rPr>
                <w:rFonts w:asciiTheme="majorHAnsi" w:hAnsiTheme="majorHAnsi"/>
                <w:sz w:val="18"/>
              </w:rPr>
            </w:pPr>
            <w:r w:rsidRPr="000A48DB">
              <w:rPr>
                <w:rFonts w:asciiTheme="majorHAnsi" w:hAnsiTheme="majorHAnsi"/>
                <w:w w:val="105"/>
                <w:sz w:val="18"/>
              </w:rPr>
              <w:t>Compliance</w:t>
            </w:r>
            <w:r>
              <w:rPr>
                <w:rFonts w:asciiTheme="majorHAnsi" w:hAnsiTheme="majorHAnsi"/>
                <w:w w:val="105"/>
                <w:sz w:val="18"/>
              </w:rPr>
              <w:t xml:space="preserve"> with </w:t>
            </w:r>
            <w:r>
              <w:rPr>
                <w:rFonts w:asciiTheme="majorHAnsi" w:hAnsiTheme="majorHAnsi"/>
                <w:w w:val="105"/>
                <w:sz w:val="18"/>
              </w:rPr>
              <w:tab/>
              <w:t xml:space="preserve">schedule </w:t>
            </w:r>
            <w:r w:rsidRPr="000A48DB">
              <w:rPr>
                <w:rFonts w:asciiTheme="majorHAnsi" w:hAnsiTheme="majorHAnsi"/>
                <w:w w:val="105"/>
                <w:sz w:val="18"/>
              </w:rPr>
              <w:t>of requirements</w:t>
            </w:r>
          </w:p>
        </w:tc>
        <w:tc>
          <w:tcPr>
            <w:tcW w:w="1949" w:type="dxa"/>
          </w:tcPr>
          <w:p w14:paraId="27826F7E" w14:textId="77777777" w:rsidR="009E0D2D" w:rsidRPr="0066515A" w:rsidRDefault="009E0D2D" w:rsidP="00EC1D46">
            <w:pPr>
              <w:rPr>
                <w:rFonts w:asciiTheme="majorHAnsi" w:hAnsiTheme="majorHAnsi"/>
              </w:rPr>
            </w:pPr>
          </w:p>
        </w:tc>
        <w:tc>
          <w:tcPr>
            <w:tcW w:w="1710" w:type="dxa"/>
          </w:tcPr>
          <w:p w14:paraId="51FBF7FC" w14:textId="77777777" w:rsidR="009E0D2D" w:rsidRPr="0066515A" w:rsidRDefault="009E0D2D" w:rsidP="00EC1D46">
            <w:pPr>
              <w:rPr>
                <w:rFonts w:asciiTheme="majorHAnsi" w:hAnsiTheme="majorHAnsi"/>
              </w:rPr>
            </w:pPr>
          </w:p>
        </w:tc>
        <w:tc>
          <w:tcPr>
            <w:tcW w:w="2558" w:type="dxa"/>
          </w:tcPr>
          <w:p w14:paraId="4A6555C3" w14:textId="77777777" w:rsidR="009E0D2D" w:rsidRPr="0066515A" w:rsidRDefault="009E0D2D" w:rsidP="00EC1D46">
            <w:pPr>
              <w:rPr>
                <w:rFonts w:asciiTheme="majorHAnsi" w:hAnsiTheme="majorHAnsi"/>
              </w:rPr>
            </w:pPr>
          </w:p>
        </w:tc>
      </w:tr>
      <w:tr w:rsidR="0093546B" w:rsidRPr="0066515A" w14:paraId="4321DFF9" w14:textId="77777777" w:rsidTr="00AE722F">
        <w:trPr>
          <w:trHeight w:hRule="exact" w:val="622"/>
        </w:trPr>
        <w:tc>
          <w:tcPr>
            <w:tcW w:w="3579" w:type="dxa"/>
          </w:tcPr>
          <w:p w14:paraId="5EE48F6E" w14:textId="5DBDCD02" w:rsidR="0093546B" w:rsidRPr="0066515A" w:rsidRDefault="0093546B" w:rsidP="0093546B">
            <w:pPr>
              <w:pStyle w:val="TableParagraph"/>
              <w:spacing w:before="54"/>
              <w:rPr>
                <w:rFonts w:asciiTheme="majorHAnsi" w:hAnsiTheme="majorHAnsi"/>
                <w:sz w:val="18"/>
              </w:rPr>
            </w:pPr>
            <w:r w:rsidRPr="0066515A">
              <w:rPr>
                <w:rFonts w:asciiTheme="majorHAnsi" w:hAnsiTheme="majorHAnsi"/>
                <w:w w:val="110"/>
                <w:sz w:val="18"/>
              </w:rPr>
              <w:t>Submission of required amount of bid security with Financial Bid</w:t>
            </w:r>
          </w:p>
        </w:tc>
        <w:tc>
          <w:tcPr>
            <w:tcW w:w="1949" w:type="dxa"/>
          </w:tcPr>
          <w:p w14:paraId="015F5671" w14:textId="77777777" w:rsidR="0093546B" w:rsidRPr="0066515A" w:rsidRDefault="0093546B" w:rsidP="0093546B">
            <w:pPr>
              <w:rPr>
                <w:rFonts w:asciiTheme="majorHAnsi" w:hAnsiTheme="majorHAnsi"/>
              </w:rPr>
            </w:pPr>
          </w:p>
        </w:tc>
        <w:tc>
          <w:tcPr>
            <w:tcW w:w="1710" w:type="dxa"/>
          </w:tcPr>
          <w:p w14:paraId="4183DA9B" w14:textId="77777777" w:rsidR="0093546B" w:rsidRPr="0066515A" w:rsidRDefault="0093546B" w:rsidP="0093546B">
            <w:pPr>
              <w:rPr>
                <w:rFonts w:asciiTheme="majorHAnsi" w:hAnsiTheme="majorHAnsi"/>
              </w:rPr>
            </w:pPr>
          </w:p>
        </w:tc>
        <w:tc>
          <w:tcPr>
            <w:tcW w:w="2558" w:type="dxa"/>
          </w:tcPr>
          <w:p w14:paraId="7A6656EE" w14:textId="77777777" w:rsidR="0093546B" w:rsidRPr="0066515A" w:rsidRDefault="0093546B" w:rsidP="0093546B">
            <w:pPr>
              <w:rPr>
                <w:rFonts w:asciiTheme="majorHAnsi" w:hAnsiTheme="majorHAnsi"/>
              </w:rPr>
            </w:pPr>
          </w:p>
        </w:tc>
      </w:tr>
      <w:tr w:rsidR="0093546B" w:rsidRPr="0066515A" w14:paraId="051DAC78" w14:textId="77777777" w:rsidTr="00AE722F">
        <w:trPr>
          <w:trHeight w:hRule="exact" w:val="622"/>
        </w:trPr>
        <w:tc>
          <w:tcPr>
            <w:tcW w:w="3579" w:type="dxa"/>
          </w:tcPr>
          <w:p w14:paraId="0ECA92F6" w14:textId="3EDF319A" w:rsidR="0093546B" w:rsidRPr="0066515A" w:rsidRDefault="0093546B" w:rsidP="0093546B">
            <w:pPr>
              <w:pStyle w:val="TableParagraph"/>
              <w:spacing w:before="54"/>
              <w:rPr>
                <w:rFonts w:asciiTheme="majorHAnsi" w:hAnsiTheme="majorHAnsi"/>
                <w:w w:val="110"/>
                <w:sz w:val="18"/>
              </w:rPr>
            </w:pPr>
            <w:r w:rsidRPr="0066515A">
              <w:rPr>
                <w:rFonts w:asciiTheme="majorHAnsi" w:hAnsiTheme="majorHAnsi"/>
                <w:w w:val="105"/>
                <w:sz w:val="18"/>
              </w:rPr>
              <w:t>Manufacturer’s warranty: Minimum One year and onsite  support</w:t>
            </w:r>
          </w:p>
        </w:tc>
        <w:tc>
          <w:tcPr>
            <w:tcW w:w="1949" w:type="dxa"/>
          </w:tcPr>
          <w:p w14:paraId="0C748E56" w14:textId="77777777" w:rsidR="0093546B" w:rsidRPr="0066515A" w:rsidRDefault="0093546B" w:rsidP="0093546B">
            <w:pPr>
              <w:rPr>
                <w:rFonts w:asciiTheme="majorHAnsi" w:hAnsiTheme="majorHAnsi"/>
              </w:rPr>
            </w:pPr>
          </w:p>
        </w:tc>
        <w:tc>
          <w:tcPr>
            <w:tcW w:w="1710" w:type="dxa"/>
          </w:tcPr>
          <w:p w14:paraId="6E852EBD" w14:textId="77777777" w:rsidR="0093546B" w:rsidRPr="0066515A" w:rsidRDefault="0093546B" w:rsidP="0093546B">
            <w:pPr>
              <w:rPr>
                <w:rFonts w:asciiTheme="majorHAnsi" w:hAnsiTheme="majorHAnsi"/>
              </w:rPr>
            </w:pPr>
          </w:p>
        </w:tc>
        <w:tc>
          <w:tcPr>
            <w:tcW w:w="2558" w:type="dxa"/>
          </w:tcPr>
          <w:p w14:paraId="065EFD07" w14:textId="77777777" w:rsidR="0093546B" w:rsidRPr="0066515A" w:rsidRDefault="0093546B" w:rsidP="0093546B">
            <w:pPr>
              <w:rPr>
                <w:rFonts w:asciiTheme="majorHAnsi" w:hAnsiTheme="majorHAnsi"/>
              </w:rPr>
            </w:pPr>
          </w:p>
        </w:tc>
      </w:tr>
      <w:tr w:rsidR="0093546B" w:rsidRPr="0066515A" w14:paraId="7073B89B" w14:textId="77777777" w:rsidTr="00AE722F">
        <w:trPr>
          <w:trHeight w:hRule="exact" w:val="460"/>
        </w:trPr>
        <w:tc>
          <w:tcPr>
            <w:tcW w:w="3579" w:type="dxa"/>
          </w:tcPr>
          <w:p w14:paraId="059A2283" w14:textId="7B9E84AC" w:rsidR="0093546B" w:rsidRPr="0066515A" w:rsidRDefault="0093546B" w:rsidP="0093546B">
            <w:pPr>
              <w:pStyle w:val="TableParagraph"/>
              <w:tabs>
                <w:tab w:val="left" w:pos="1446"/>
                <w:tab w:val="left" w:pos="2190"/>
                <w:tab w:val="left" w:pos="3298"/>
              </w:tabs>
              <w:spacing w:before="54" w:line="295" w:lineRule="auto"/>
              <w:ind w:right="104"/>
              <w:rPr>
                <w:rFonts w:asciiTheme="majorHAnsi" w:hAnsiTheme="majorHAnsi"/>
                <w:sz w:val="18"/>
              </w:rPr>
            </w:pPr>
            <w:r w:rsidRPr="0066515A">
              <w:rPr>
                <w:rFonts w:asciiTheme="majorHAnsi" w:hAnsiTheme="majorHAnsi"/>
                <w:w w:val="110"/>
                <w:sz w:val="18"/>
              </w:rPr>
              <w:t>Compliance with Technical Specifications</w:t>
            </w:r>
          </w:p>
        </w:tc>
        <w:tc>
          <w:tcPr>
            <w:tcW w:w="1949" w:type="dxa"/>
          </w:tcPr>
          <w:p w14:paraId="052AA0E8" w14:textId="77777777" w:rsidR="0093546B" w:rsidRPr="0066515A" w:rsidRDefault="0093546B" w:rsidP="0093546B">
            <w:pPr>
              <w:rPr>
                <w:rFonts w:asciiTheme="majorHAnsi" w:hAnsiTheme="majorHAnsi"/>
              </w:rPr>
            </w:pPr>
          </w:p>
        </w:tc>
        <w:tc>
          <w:tcPr>
            <w:tcW w:w="1710" w:type="dxa"/>
          </w:tcPr>
          <w:p w14:paraId="4F6BA94A" w14:textId="77777777" w:rsidR="0093546B" w:rsidRPr="0066515A" w:rsidRDefault="0093546B" w:rsidP="0093546B">
            <w:pPr>
              <w:rPr>
                <w:rFonts w:asciiTheme="majorHAnsi" w:hAnsiTheme="majorHAnsi"/>
              </w:rPr>
            </w:pPr>
          </w:p>
        </w:tc>
        <w:tc>
          <w:tcPr>
            <w:tcW w:w="2558" w:type="dxa"/>
          </w:tcPr>
          <w:p w14:paraId="704A60E2" w14:textId="77777777" w:rsidR="0093546B" w:rsidRPr="0066515A" w:rsidRDefault="0093546B" w:rsidP="0093546B">
            <w:pPr>
              <w:rPr>
                <w:rFonts w:asciiTheme="majorHAnsi" w:hAnsiTheme="majorHAnsi"/>
              </w:rPr>
            </w:pPr>
          </w:p>
        </w:tc>
      </w:tr>
      <w:tr w:rsidR="0093546B" w:rsidRPr="0066515A" w14:paraId="1889396D" w14:textId="77777777" w:rsidTr="00AE722F">
        <w:trPr>
          <w:trHeight w:hRule="exact" w:val="460"/>
        </w:trPr>
        <w:tc>
          <w:tcPr>
            <w:tcW w:w="3579" w:type="dxa"/>
          </w:tcPr>
          <w:p w14:paraId="3A93C79A" w14:textId="6C82067C" w:rsidR="0093546B" w:rsidRPr="0066515A" w:rsidRDefault="0093546B" w:rsidP="0093546B">
            <w:pPr>
              <w:pStyle w:val="TableParagraph"/>
              <w:tabs>
                <w:tab w:val="left" w:pos="1446"/>
                <w:tab w:val="left" w:pos="2190"/>
                <w:tab w:val="left" w:pos="3298"/>
              </w:tabs>
              <w:spacing w:before="54" w:line="295" w:lineRule="auto"/>
              <w:ind w:right="104"/>
              <w:rPr>
                <w:rFonts w:asciiTheme="majorHAnsi" w:hAnsiTheme="majorHAnsi"/>
                <w:w w:val="110"/>
                <w:sz w:val="18"/>
              </w:rPr>
            </w:pPr>
            <w:r w:rsidRPr="0066515A">
              <w:rPr>
                <w:rFonts w:asciiTheme="majorHAnsi" w:hAnsiTheme="majorHAnsi"/>
                <w:w w:val="105"/>
                <w:sz w:val="18"/>
              </w:rPr>
              <w:t>Technical  brochures/data sheets</w:t>
            </w:r>
          </w:p>
        </w:tc>
        <w:tc>
          <w:tcPr>
            <w:tcW w:w="1949" w:type="dxa"/>
          </w:tcPr>
          <w:p w14:paraId="525D309E" w14:textId="77777777" w:rsidR="0093546B" w:rsidRPr="0066515A" w:rsidRDefault="0093546B" w:rsidP="0093546B">
            <w:pPr>
              <w:rPr>
                <w:rFonts w:asciiTheme="majorHAnsi" w:hAnsiTheme="majorHAnsi"/>
              </w:rPr>
            </w:pPr>
          </w:p>
        </w:tc>
        <w:tc>
          <w:tcPr>
            <w:tcW w:w="1710" w:type="dxa"/>
          </w:tcPr>
          <w:p w14:paraId="5C1EF6C9" w14:textId="77777777" w:rsidR="0093546B" w:rsidRPr="0066515A" w:rsidRDefault="0093546B" w:rsidP="0093546B">
            <w:pPr>
              <w:rPr>
                <w:rFonts w:asciiTheme="majorHAnsi" w:hAnsiTheme="majorHAnsi"/>
              </w:rPr>
            </w:pPr>
          </w:p>
        </w:tc>
        <w:tc>
          <w:tcPr>
            <w:tcW w:w="2558" w:type="dxa"/>
          </w:tcPr>
          <w:p w14:paraId="2AEE719C" w14:textId="77777777" w:rsidR="0093546B" w:rsidRPr="0066515A" w:rsidRDefault="0093546B" w:rsidP="0093546B">
            <w:pPr>
              <w:rPr>
                <w:rFonts w:asciiTheme="majorHAnsi" w:hAnsiTheme="majorHAnsi"/>
              </w:rPr>
            </w:pPr>
          </w:p>
        </w:tc>
      </w:tr>
      <w:tr w:rsidR="0093546B" w:rsidRPr="0066515A" w14:paraId="60814350" w14:textId="77777777" w:rsidTr="00AE722F">
        <w:trPr>
          <w:trHeight w:hRule="exact" w:val="622"/>
        </w:trPr>
        <w:tc>
          <w:tcPr>
            <w:tcW w:w="3579" w:type="dxa"/>
          </w:tcPr>
          <w:p w14:paraId="75141051" w14:textId="787A7DB9" w:rsidR="0093546B" w:rsidRPr="0066515A" w:rsidRDefault="0093546B" w:rsidP="0093546B">
            <w:pPr>
              <w:pStyle w:val="TableParagraph"/>
              <w:tabs>
                <w:tab w:val="left" w:pos="765"/>
                <w:tab w:val="left" w:pos="1395"/>
                <w:tab w:val="left" w:pos="2385"/>
              </w:tabs>
              <w:spacing w:before="54" w:line="295" w:lineRule="auto"/>
              <w:ind w:right="1200"/>
              <w:rPr>
                <w:rFonts w:asciiTheme="majorHAnsi" w:hAnsiTheme="majorHAnsi"/>
                <w:w w:val="105"/>
                <w:sz w:val="18"/>
              </w:rPr>
            </w:pPr>
            <w:r w:rsidRPr="0066515A">
              <w:rPr>
                <w:rFonts w:asciiTheme="majorHAnsi" w:hAnsiTheme="majorHAnsi"/>
                <w:w w:val="110"/>
                <w:sz w:val="18"/>
              </w:rPr>
              <w:t>Original</w:t>
            </w:r>
            <w:r w:rsidRPr="0066515A">
              <w:rPr>
                <w:rFonts w:asciiTheme="majorHAnsi" w:hAnsiTheme="majorHAnsi"/>
                <w:w w:val="110"/>
                <w:sz w:val="18"/>
              </w:rPr>
              <w:tab/>
              <w:t>Bidding</w:t>
            </w:r>
            <w:r w:rsidRPr="0066515A">
              <w:rPr>
                <w:rFonts w:asciiTheme="majorHAnsi" w:hAnsiTheme="majorHAnsi"/>
                <w:w w:val="110"/>
                <w:sz w:val="18"/>
              </w:rPr>
              <w:tab/>
              <w:t>Documents</w:t>
            </w:r>
            <w:r w:rsidRPr="0066515A">
              <w:rPr>
                <w:rFonts w:asciiTheme="majorHAnsi" w:hAnsiTheme="majorHAnsi"/>
                <w:w w:val="110"/>
                <w:sz w:val="18"/>
              </w:rPr>
              <w:tab/>
            </w:r>
            <w:r w:rsidRPr="0066515A">
              <w:rPr>
                <w:rFonts w:asciiTheme="majorHAnsi" w:hAnsiTheme="majorHAnsi"/>
                <w:w w:val="105"/>
                <w:sz w:val="18"/>
              </w:rPr>
              <w:t xml:space="preserve">duly </w:t>
            </w:r>
            <w:r w:rsidRPr="0066515A">
              <w:rPr>
                <w:rFonts w:asciiTheme="majorHAnsi" w:hAnsiTheme="majorHAnsi"/>
                <w:w w:val="110"/>
                <w:sz w:val="18"/>
              </w:rPr>
              <w:t>signed/stamped</w:t>
            </w:r>
          </w:p>
        </w:tc>
        <w:tc>
          <w:tcPr>
            <w:tcW w:w="1949" w:type="dxa"/>
          </w:tcPr>
          <w:p w14:paraId="1DC2DCEE" w14:textId="77777777" w:rsidR="0093546B" w:rsidRPr="0066515A" w:rsidRDefault="0093546B" w:rsidP="0093546B">
            <w:pPr>
              <w:rPr>
                <w:rFonts w:asciiTheme="majorHAnsi" w:hAnsiTheme="majorHAnsi"/>
              </w:rPr>
            </w:pPr>
          </w:p>
        </w:tc>
        <w:tc>
          <w:tcPr>
            <w:tcW w:w="1710" w:type="dxa"/>
          </w:tcPr>
          <w:p w14:paraId="57A24EBB" w14:textId="77777777" w:rsidR="0093546B" w:rsidRPr="0066515A" w:rsidRDefault="0093546B" w:rsidP="0093546B">
            <w:pPr>
              <w:rPr>
                <w:rFonts w:asciiTheme="majorHAnsi" w:hAnsiTheme="majorHAnsi"/>
              </w:rPr>
            </w:pPr>
          </w:p>
        </w:tc>
        <w:tc>
          <w:tcPr>
            <w:tcW w:w="2558" w:type="dxa"/>
          </w:tcPr>
          <w:p w14:paraId="08B34596" w14:textId="77777777" w:rsidR="0093546B" w:rsidRPr="0066515A" w:rsidRDefault="0093546B" w:rsidP="0093546B">
            <w:pPr>
              <w:rPr>
                <w:rFonts w:asciiTheme="majorHAnsi" w:hAnsiTheme="majorHAnsi"/>
              </w:rPr>
            </w:pPr>
          </w:p>
        </w:tc>
      </w:tr>
      <w:tr w:rsidR="0093546B" w:rsidRPr="0066515A" w14:paraId="2AD9B5F9" w14:textId="77777777" w:rsidTr="00AE722F">
        <w:trPr>
          <w:trHeight w:hRule="exact" w:val="730"/>
        </w:trPr>
        <w:tc>
          <w:tcPr>
            <w:tcW w:w="3579" w:type="dxa"/>
          </w:tcPr>
          <w:p w14:paraId="227E11EA" w14:textId="6B47961F" w:rsidR="0093546B" w:rsidRPr="0066515A" w:rsidRDefault="0093546B" w:rsidP="0093546B">
            <w:pPr>
              <w:pStyle w:val="TableParagraph"/>
              <w:spacing w:before="54" w:line="295" w:lineRule="auto"/>
              <w:rPr>
                <w:rFonts w:asciiTheme="majorHAnsi" w:hAnsiTheme="majorHAnsi"/>
                <w:sz w:val="18"/>
              </w:rPr>
            </w:pPr>
            <w:r w:rsidRPr="0066515A">
              <w:rPr>
                <w:rFonts w:asciiTheme="majorHAnsi" w:hAnsiTheme="majorHAnsi"/>
                <w:w w:val="105"/>
                <w:sz w:val="18"/>
              </w:rPr>
              <w:t xml:space="preserve">Letter of Authorization from Original </w:t>
            </w:r>
            <w:r w:rsidRPr="0066515A">
              <w:rPr>
                <w:rFonts w:asciiTheme="majorHAnsi" w:hAnsiTheme="majorHAnsi"/>
                <w:spacing w:val="-1"/>
                <w:w w:val="105"/>
                <w:sz w:val="18"/>
              </w:rPr>
              <w:t>Manufacturer's</w:t>
            </w:r>
          </w:p>
        </w:tc>
        <w:tc>
          <w:tcPr>
            <w:tcW w:w="1949" w:type="dxa"/>
          </w:tcPr>
          <w:p w14:paraId="5981FE5F" w14:textId="77777777" w:rsidR="0093546B" w:rsidRPr="0066515A" w:rsidRDefault="0093546B" w:rsidP="0093546B">
            <w:pPr>
              <w:rPr>
                <w:rFonts w:asciiTheme="majorHAnsi" w:hAnsiTheme="majorHAnsi"/>
              </w:rPr>
            </w:pPr>
          </w:p>
        </w:tc>
        <w:tc>
          <w:tcPr>
            <w:tcW w:w="1710" w:type="dxa"/>
          </w:tcPr>
          <w:p w14:paraId="6B085D79" w14:textId="77777777" w:rsidR="0093546B" w:rsidRPr="0066515A" w:rsidRDefault="0093546B" w:rsidP="0093546B">
            <w:pPr>
              <w:rPr>
                <w:rFonts w:asciiTheme="majorHAnsi" w:hAnsiTheme="majorHAnsi"/>
              </w:rPr>
            </w:pPr>
          </w:p>
        </w:tc>
        <w:tc>
          <w:tcPr>
            <w:tcW w:w="2558" w:type="dxa"/>
          </w:tcPr>
          <w:p w14:paraId="3AF6D86E" w14:textId="77777777" w:rsidR="0093546B" w:rsidRPr="0066515A" w:rsidRDefault="0093546B" w:rsidP="0093546B">
            <w:pPr>
              <w:rPr>
                <w:rFonts w:asciiTheme="majorHAnsi" w:hAnsiTheme="majorHAnsi"/>
              </w:rPr>
            </w:pPr>
          </w:p>
        </w:tc>
      </w:tr>
    </w:tbl>
    <w:p w14:paraId="7D26EC44" w14:textId="21A50EB0" w:rsidR="0093546B" w:rsidRDefault="0093546B" w:rsidP="009E0D2D">
      <w:pPr>
        <w:rPr>
          <w:rFonts w:asciiTheme="majorHAnsi" w:hAnsiTheme="majorHAnsi"/>
        </w:rPr>
      </w:pPr>
    </w:p>
    <w:p w14:paraId="2F1C6898" w14:textId="793B2066" w:rsidR="009E0D2D" w:rsidRPr="0066515A" w:rsidRDefault="007D7C08" w:rsidP="009E0D2D">
      <w:pPr>
        <w:spacing w:line="216" w:lineRule="exact"/>
        <w:ind w:left="1240" w:right="1288"/>
        <w:rPr>
          <w:rFonts w:asciiTheme="majorHAnsi" w:hAnsiTheme="majorHAnsi"/>
          <w:sz w:val="18"/>
        </w:rPr>
      </w:pPr>
      <w:r w:rsidRPr="0066515A">
        <w:rPr>
          <w:rFonts w:asciiTheme="majorHAnsi" w:hAnsiTheme="majorHAnsi"/>
          <w:w w:val="105"/>
          <w:sz w:val="18"/>
        </w:rPr>
        <w:t>Bidders should</w:t>
      </w:r>
      <w:r w:rsidR="009E0D2D" w:rsidRPr="0066515A">
        <w:rPr>
          <w:rFonts w:asciiTheme="majorHAnsi" w:hAnsiTheme="majorHAnsi"/>
          <w:w w:val="105"/>
          <w:sz w:val="18"/>
        </w:rPr>
        <w:t xml:space="preserve"> only initial against those </w:t>
      </w:r>
      <w:r w:rsidRPr="0066515A">
        <w:rPr>
          <w:rFonts w:asciiTheme="majorHAnsi" w:hAnsiTheme="majorHAnsi"/>
          <w:w w:val="105"/>
          <w:sz w:val="18"/>
        </w:rPr>
        <w:t>requirements that</w:t>
      </w:r>
      <w:r w:rsidR="009E0D2D" w:rsidRPr="0066515A">
        <w:rPr>
          <w:rFonts w:asciiTheme="majorHAnsi" w:hAnsiTheme="majorHAnsi"/>
          <w:w w:val="105"/>
          <w:sz w:val="18"/>
        </w:rPr>
        <w:t xml:space="preserve"> they are attaching with the form. In case they </w:t>
      </w:r>
      <w:r w:rsidRPr="0066515A">
        <w:rPr>
          <w:rFonts w:asciiTheme="majorHAnsi" w:hAnsiTheme="majorHAnsi"/>
          <w:w w:val="105"/>
          <w:sz w:val="18"/>
        </w:rPr>
        <w:t>do not</w:t>
      </w:r>
      <w:r w:rsidR="009E0D2D" w:rsidRPr="0066515A">
        <w:rPr>
          <w:rFonts w:asciiTheme="majorHAnsi" w:hAnsiTheme="majorHAnsi"/>
          <w:w w:val="105"/>
          <w:sz w:val="18"/>
        </w:rPr>
        <w:t xml:space="preserve"> have    any</w:t>
      </w:r>
      <w:r w:rsidRPr="0066515A">
        <w:rPr>
          <w:rFonts w:asciiTheme="majorHAnsi" w:hAnsiTheme="majorHAnsi"/>
          <w:w w:val="105"/>
          <w:sz w:val="18"/>
        </w:rPr>
        <w:t xml:space="preserve"> </w:t>
      </w:r>
      <w:r w:rsidR="009E0D2D" w:rsidRPr="0066515A">
        <w:rPr>
          <w:rFonts w:asciiTheme="majorHAnsi" w:hAnsiTheme="majorHAnsi"/>
          <w:w w:val="105"/>
          <w:sz w:val="18"/>
        </w:rPr>
        <w:t>document</w:t>
      </w:r>
      <w:r w:rsidRPr="0066515A">
        <w:rPr>
          <w:rFonts w:asciiTheme="majorHAnsi" w:hAnsiTheme="majorHAnsi"/>
          <w:w w:val="105"/>
          <w:sz w:val="18"/>
        </w:rPr>
        <w:t xml:space="preserve"> </w:t>
      </w:r>
      <w:r w:rsidR="009E0D2D" w:rsidRPr="0066515A">
        <w:rPr>
          <w:rFonts w:asciiTheme="majorHAnsi" w:hAnsiTheme="majorHAnsi"/>
          <w:w w:val="105"/>
          <w:sz w:val="18"/>
        </w:rPr>
        <w:t>to</w:t>
      </w:r>
      <w:r w:rsidRPr="0066515A">
        <w:rPr>
          <w:rFonts w:asciiTheme="majorHAnsi" w:hAnsiTheme="majorHAnsi"/>
          <w:w w:val="105"/>
          <w:sz w:val="18"/>
        </w:rPr>
        <w:t xml:space="preserve"> </w:t>
      </w:r>
      <w:r w:rsidR="009E0D2D" w:rsidRPr="0066515A">
        <w:rPr>
          <w:rFonts w:asciiTheme="majorHAnsi" w:hAnsiTheme="majorHAnsi"/>
          <w:w w:val="105"/>
          <w:sz w:val="18"/>
        </w:rPr>
        <w:t>attach</w:t>
      </w:r>
      <w:r w:rsidRPr="0066515A">
        <w:rPr>
          <w:rFonts w:asciiTheme="majorHAnsi" w:hAnsiTheme="majorHAnsi"/>
          <w:w w:val="105"/>
          <w:sz w:val="18"/>
        </w:rPr>
        <w:t xml:space="preserve"> </w:t>
      </w:r>
      <w:r w:rsidR="009E0D2D" w:rsidRPr="0066515A">
        <w:rPr>
          <w:rFonts w:asciiTheme="majorHAnsi" w:hAnsiTheme="majorHAnsi"/>
          <w:w w:val="105"/>
          <w:sz w:val="18"/>
        </w:rPr>
        <w:t>the</w:t>
      </w:r>
      <w:r w:rsidRPr="0066515A">
        <w:rPr>
          <w:rFonts w:asciiTheme="majorHAnsi" w:hAnsiTheme="majorHAnsi"/>
          <w:w w:val="105"/>
          <w:sz w:val="18"/>
        </w:rPr>
        <w:t xml:space="preserve"> </w:t>
      </w:r>
      <w:r w:rsidR="009E0D2D" w:rsidRPr="0066515A">
        <w:rPr>
          <w:rFonts w:asciiTheme="majorHAnsi" w:hAnsiTheme="majorHAnsi"/>
          <w:w w:val="105"/>
          <w:sz w:val="18"/>
        </w:rPr>
        <w:t>corresponding</w:t>
      </w:r>
      <w:r w:rsidRPr="0066515A">
        <w:rPr>
          <w:rFonts w:asciiTheme="majorHAnsi" w:hAnsiTheme="majorHAnsi"/>
          <w:w w:val="105"/>
          <w:sz w:val="18"/>
        </w:rPr>
        <w:t xml:space="preserve"> </w:t>
      </w:r>
      <w:r w:rsidR="009E0D2D" w:rsidRPr="0066515A">
        <w:rPr>
          <w:rFonts w:asciiTheme="majorHAnsi" w:hAnsiTheme="majorHAnsi"/>
          <w:w w:val="105"/>
          <w:sz w:val="18"/>
        </w:rPr>
        <w:t>cell</w:t>
      </w:r>
      <w:r w:rsidRPr="0066515A">
        <w:rPr>
          <w:rFonts w:asciiTheme="majorHAnsi" w:hAnsiTheme="majorHAnsi"/>
          <w:w w:val="105"/>
          <w:sz w:val="18"/>
        </w:rPr>
        <w:t xml:space="preserve"> </w:t>
      </w:r>
      <w:r w:rsidR="009E0D2D" w:rsidRPr="0066515A">
        <w:rPr>
          <w:rFonts w:asciiTheme="majorHAnsi" w:hAnsiTheme="majorHAnsi"/>
          <w:w w:val="105"/>
          <w:sz w:val="18"/>
        </w:rPr>
        <w:t>in</w:t>
      </w:r>
      <w:r w:rsidRPr="0066515A">
        <w:rPr>
          <w:rFonts w:asciiTheme="majorHAnsi" w:hAnsiTheme="majorHAnsi"/>
          <w:w w:val="105"/>
          <w:sz w:val="18"/>
        </w:rPr>
        <w:t xml:space="preserve"> </w:t>
      </w:r>
      <w:r w:rsidR="009E0D2D" w:rsidRPr="0066515A">
        <w:rPr>
          <w:rFonts w:asciiTheme="majorHAnsi" w:hAnsiTheme="majorHAnsi"/>
          <w:w w:val="105"/>
          <w:sz w:val="18"/>
        </w:rPr>
        <w:t>column2</w:t>
      </w:r>
      <w:r w:rsidRPr="0066515A">
        <w:rPr>
          <w:rFonts w:asciiTheme="majorHAnsi" w:hAnsiTheme="majorHAnsi"/>
          <w:w w:val="105"/>
          <w:sz w:val="18"/>
        </w:rPr>
        <w:t xml:space="preserve"> </w:t>
      </w:r>
      <w:r w:rsidR="009E0D2D" w:rsidRPr="0066515A">
        <w:rPr>
          <w:rFonts w:asciiTheme="majorHAnsi" w:hAnsiTheme="majorHAnsi"/>
          <w:w w:val="105"/>
          <w:sz w:val="18"/>
        </w:rPr>
        <w:t>should</w:t>
      </w:r>
      <w:r w:rsidRPr="0066515A">
        <w:rPr>
          <w:rFonts w:asciiTheme="majorHAnsi" w:hAnsiTheme="majorHAnsi"/>
          <w:w w:val="105"/>
          <w:sz w:val="18"/>
        </w:rPr>
        <w:t xml:space="preserve"> </w:t>
      </w:r>
      <w:r w:rsidR="009E0D2D" w:rsidRPr="0066515A">
        <w:rPr>
          <w:rFonts w:asciiTheme="majorHAnsi" w:hAnsiTheme="majorHAnsi"/>
          <w:w w:val="105"/>
          <w:sz w:val="18"/>
        </w:rPr>
        <w:t>be</w:t>
      </w:r>
      <w:r w:rsidRPr="0066515A">
        <w:rPr>
          <w:rFonts w:asciiTheme="majorHAnsi" w:hAnsiTheme="majorHAnsi"/>
          <w:w w:val="105"/>
          <w:sz w:val="18"/>
        </w:rPr>
        <w:t xml:space="preserve"> </w:t>
      </w:r>
      <w:r w:rsidR="009E0D2D" w:rsidRPr="0066515A">
        <w:rPr>
          <w:rFonts w:asciiTheme="majorHAnsi" w:hAnsiTheme="majorHAnsi"/>
          <w:w w:val="105"/>
          <w:sz w:val="18"/>
        </w:rPr>
        <w:t>left</w:t>
      </w:r>
      <w:r w:rsidRPr="0066515A">
        <w:rPr>
          <w:rFonts w:asciiTheme="majorHAnsi" w:hAnsiTheme="majorHAnsi"/>
          <w:w w:val="105"/>
          <w:sz w:val="18"/>
        </w:rPr>
        <w:t xml:space="preserve"> </w:t>
      </w:r>
      <w:r w:rsidR="009E0D2D" w:rsidRPr="0066515A">
        <w:rPr>
          <w:rFonts w:asciiTheme="majorHAnsi" w:hAnsiTheme="majorHAnsi"/>
          <w:w w:val="105"/>
          <w:sz w:val="18"/>
        </w:rPr>
        <w:t>blank.</w:t>
      </w:r>
    </w:p>
    <w:p w14:paraId="6FE55E7E" w14:textId="77777777" w:rsidR="009E0D2D" w:rsidRPr="0066515A" w:rsidRDefault="009E0D2D" w:rsidP="009E0D2D">
      <w:pPr>
        <w:spacing w:before="8" w:line="218" w:lineRule="exact"/>
        <w:ind w:left="1240"/>
        <w:rPr>
          <w:rFonts w:asciiTheme="majorHAnsi" w:hAnsiTheme="majorHAnsi"/>
          <w:sz w:val="18"/>
        </w:rPr>
      </w:pPr>
      <w:r w:rsidRPr="0066515A">
        <w:rPr>
          <w:rFonts w:asciiTheme="majorHAnsi" w:hAnsiTheme="majorHAnsi"/>
          <w:w w:val="105"/>
          <w:sz w:val="18"/>
        </w:rPr>
        <w:t>Bidders are required to mention the exact page number of relevant documents placed in the Bid.</w:t>
      </w:r>
    </w:p>
    <w:p w14:paraId="4D66E85B" w14:textId="77777777" w:rsidR="009E0D2D" w:rsidRPr="0066515A" w:rsidRDefault="009E0D2D" w:rsidP="009E0D2D">
      <w:pPr>
        <w:spacing w:before="6" w:line="204" w:lineRule="exact"/>
        <w:ind w:left="1240" w:right="1288"/>
        <w:rPr>
          <w:rFonts w:asciiTheme="majorHAnsi" w:hAnsiTheme="majorHAnsi"/>
          <w:sz w:val="18"/>
        </w:rPr>
      </w:pPr>
      <w:r w:rsidRPr="0066515A">
        <w:rPr>
          <w:rFonts w:asciiTheme="majorHAnsi" w:hAnsiTheme="majorHAnsi"/>
          <w:w w:val="105"/>
          <w:sz w:val="18"/>
        </w:rPr>
        <w:t>Bidders are advised to attach all Supporting documents with this form in the order of the requirement as mentioned in column 1.</w:t>
      </w:r>
    </w:p>
    <w:p w14:paraId="7FECCA24" w14:textId="77777777" w:rsidR="009E0D2D" w:rsidRPr="0066515A" w:rsidRDefault="009E0D2D" w:rsidP="009E0D2D">
      <w:pPr>
        <w:pStyle w:val="BodyText"/>
        <w:rPr>
          <w:rFonts w:asciiTheme="majorHAnsi" w:hAnsiTheme="majorHAnsi"/>
          <w:sz w:val="20"/>
        </w:rPr>
      </w:pPr>
    </w:p>
    <w:p w14:paraId="3A13B42D" w14:textId="77777777" w:rsidR="009E0D2D" w:rsidRPr="0066515A" w:rsidRDefault="009E0D2D" w:rsidP="009E0D2D">
      <w:pPr>
        <w:pStyle w:val="BodyText"/>
        <w:rPr>
          <w:rFonts w:asciiTheme="majorHAnsi" w:hAnsiTheme="majorHAnsi"/>
          <w:sz w:val="20"/>
        </w:rPr>
      </w:pPr>
    </w:p>
    <w:p w14:paraId="20F3E7CF" w14:textId="77777777" w:rsidR="009E0D2D" w:rsidRPr="0066515A" w:rsidRDefault="009E0D2D" w:rsidP="009E0D2D">
      <w:pPr>
        <w:pStyle w:val="BodyText"/>
        <w:rPr>
          <w:rFonts w:asciiTheme="majorHAnsi" w:hAnsiTheme="majorHAnsi"/>
          <w:sz w:val="20"/>
        </w:rPr>
      </w:pPr>
    </w:p>
    <w:p w14:paraId="689A85B7" w14:textId="465CF807" w:rsidR="009E0D2D" w:rsidRDefault="009E0D2D" w:rsidP="009E0D2D">
      <w:pPr>
        <w:rPr>
          <w:rFonts w:asciiTheme="majorHAnsi" w:hAnsiTheme="majorHAnsi"/>
          <w:sz w:val="13"/>
        </w:rPr>
      </w:pPr>
    </w:p>
    <w:p w14:paraId="77A3F7A3" w14:textId="77777777" w:rsidR="00AE722F" w:rsidRPr="0066515A" w:rsidRDefault="00AE722F" w:rsidP="009E0D2D">
      <w:pPr>
        <w:rPr>
          <w:rFonts w:asciiTheme="majorHAnsi" w:hAnsiTheme="majorHAnsi"/>
          <w:sz w:val="13"/>
        </w:rPr>
        <w:sectPr w:rsidR="00AE722F" w:rsidRPr="0066515A" w:rsidSect="00881E7F">
          <w:pgSz w:w="12240" w:h="15840"/>
          <w:pgMar w:top="20" w:right="180" w:bottom="0" w:left="200" w:header="720" w:footer="720" w:gutter="0"/>
          <w:cols w:space="720"/>
        </w:sectPr>
      </w:pPr>
    </w:p>
    <w:p w14:paraId="0B08B36C" w14:textId="77777777" w:rsidR="009E0D2D" w:rsidRPr="0066515A" w:rsidRDefault="009E0D2D" w:rsidP="009E0D2D">
      <w:pPr>
        <w:pStyle w:val="Heading2"/>
        <w:spacing w:before="96"/>
        <w:rPr>
          <w:rFonts w:asciiTheme="majorHAnsi" w:hAnsiTheme="majorHAnsi"/>
          <w:b/>
        </w:rPr>
      </w:pPr>
      <w:r w:rsidRPr="0066515A">
        <w:rPr>
          <w:rFonts w:asciiTheme="majorHAnsi" w:hAnsiTheme="majorHAnsi"/>
          <w:b/>
          <w:w w:val="95"/>
        </w:rPr>
        <w:lastRenderedPageBreak/>
        <w:t>BID FORM-03</w:t>
      </w:r>
    </w:p>
    <w:p w14:paraId="67D7E5F6" w14:textId="77777777" w:rsidR="009E0D2D" w:rsidRPr="0066515A" w:rsidRDefault="009E0D2D" w:rsidP="009E0D2D">
      <w:pPr>
        <w:pStyle w:val="BodyText"/>
        <w:spacing w:before="11"/>
        <w:rPr>
          <w:rFonts w:asciiTheme="majorHAnsi" w:hAnsiTheme="majorHAnsi"/>
          <w:b/>
          <w:sz w:val="45"/>
        </w:rPr>
      </w:pPr>
    </w:p>
    <w:p w14:paraId="609E0341" w14:textId="77777777" w:rsidR="009E0D2D" w:rsidRPr="0066515A" w:rsidRDefault="009E0D2D" w:rsidP="009E0D2D">
      <w:pPr>
        <w:pStyle w:val="Heading4"/>
        <w:rPr>
          <w:rFonts w:asciiTheme="majorHAnsi" w:hAnsiTheme="majorHAnsi"/>
        </w:rPr>
      </w:pPr>
      <w:r w:rsidRPr="0066515A">
        <w:rPr>
          <w:rFonts w:asciiTheme="majorHAnsi" w:hAnsiTheme="majorHAnsi"/>
          <w:w w:val="105"/>
        </w:rPr>
        <w:t>Name of the Firm:</w:t>
      </w:r>
    </w:p>
    <w:p w14:paraId="28EFBC3E" w14:textId="77777777" w:rsidR="009E0D2D" w:rsidRPr="0066515A" w:rsidRDefault="009E0D2D" w:rsidP="009E0D2D">
      <w:pPr>
        <w:pStyle w:val="BodyText"/>
        <w:rPr>
          <w:rFonts w:asciiTheme="majorHAnsi" w:hAnsiTheme="majorHAnsi"/>
          <w:sz w:val="28"/>
        </w:rPr>
      </w:pPr>
      <w:r w:rsidRPr="0066515A">
        <w:rPr>
          <w:rFonts w:asciiTheme="majorHAnsi" w:hAnsiTheme="majorHAnsi"/>
        </w:rPr>
        <w:br w:type="column"/>
      </w:r>
    </w:p>
    <w:p w14:paraId="10155205" w14:textId="77777777" w:rsidR="009E0D2D" w:rsidRPr="0066515A" w:rsidRDefault="009E0D2D" w:rsidP="009E0D2D">
      <w:pPr>
        <w:pStyle w:val="BodyText"/>
        <w:spacing w:before="1"/>
        <w:rPr>
          <w:rFonts w:asciiTheme="majorHAnsi" w:hAnsiTheme="majorHAnsi"/>
          <w:sz w:val="29"/>
        </w:rPr>
      </w:pPr>
    </w:p>
    <w:p w14:paraId="1CF845D6" w14:textId="77777777" w:rsidR="009E0D2D" w:rsidRPr="0066515A" w:rsidRDefault="009E0D2D" w:rsidP="009E0D2D">
      <w:pPr>
        <w:ind w:left="1240"/>
        <w:rPr>
          <w:rFonts w:asciiTheme="majorHAnsi" w:hAnsiTheme="majorHAnsi"/>
          <w:b/>
          <w:sz w:val="18"/>
        </w:rPr>
      </w:pPr>
      <w:r w:rsidRPr="0066515A">
        <w:rPr>
          <w:rFonts w:asciiTheme="majorHAnsi" w:hAnsiTheme="majorHAnsi"/>
          <w:b/>
          <w:w w:val="95"/>
          <w:sz w:val="24"/>
        </w:rPr>
        <w:t>Firm’s Past</w:t>
      </w:r>
      <w:r w:rsidR="00611030" w:rsidRPr="0066515A">
        <w:rPr>
          <w:rFonts w:asciiTheme="majorHAnsi" w:hAnsiTheme="majorHAnsi"/>
          <w:b/>
          <w:w w:val="95"/>
          <w:sz w:val="24"/>
        </w:rPr>
        <w:t xml:space="preserve"> </w:t>
      </w:r>
      <w:r w:rsidRPr="0066515A">
        <w:rPr>
          <w:rFonts w:asciiTheme="majorHAnsi" w:hAnsiTheme="majorHAnsi"/>
          <w:b/>
          <w:w w:val="95"/>
          <w:sz w:val="24"/>
        </w:rPr>
        <w:t>Performance</w:t>
      </w:r>
      <w:r w:rsidRPr="0066515A">
        <w:rPr>
          <w:rFonts w:asciiTheme="majorHAnsi" w:hAnsiTheme="majorHAnsi"/>
          <w:b/>
          <w:w w:val="95"/>
          <w:sz w:val="18"/>
        </w:rPr>
        <w:t>.</w:t>
      </w:r>
    </w:p>
    <w:p w14:paraId="7B9BE92C" w14:textId="77777777" w:rsidR="009E0D2D" w:rsidRPr="0066515A" w:rsidRDefault="009E0D2D" w:rsidP="009E0D2D">
      <w:pPr>
        <w:rPr>
          <w:rFonts w:asciiTheme="majorHAnsi" w:hAnsiTheme="majorHAnsi"/>
          <w:sz w:val="18"/>
        </w:rPr>
        <w:sectPr w:rsidR="009E0D2D" w:rsidRPr="0066515A">
          <w:type w:val="continuous"/>
          <w:pgSz w:w="12240" w:h="15840"/>
          <w:pgMar w:top="1280" w:right="180" w:bottom="0" w:left="200" w:header="720" w:footer="720" w:gutter="0"/>
          <w:cols w:num="2" w:space="720" w:equalWidth="0">
            <w:col w:w="3148" w:space="1353"/>
            <w:col w:w="7359"/>
          </w:cols>
        </w:sectPr>
      </w:pPr>
    </w:p>
    <w:p w14:paraId="274D334C" w14:textId="77777777" w:rsidR="009E0D2D" w:rsidRPr="0066515A" w:rsidRDefault="009E0D2D" w:rsidP="009E0D2D">
      <w:pPr>
        <w:pStyle w:val="BodyText"/>
        <w:spacing w:before="9"/>
        <w:rPr>
          <w:rFonts w:asciiTheme="majorHAnsi" w:hAnsiTheme="majorHAnsi"/>
          <w:b/>
          <w:sz w:val="15"/>
        </w:rPr>
      </w:pPr>
    </w:p>
    <w:p w14:paraId="57B5BD41" w14:textId="2D889FF2" w:rsidR="009E0D2D" w:rsidRPr="0066515A" w:rsidRDefault="009E0D2D" w:rsidP="00A23BCB">
      <w:pPr>
        <w:pStyle w:val="Heading4"/>
        <w:tabs>
          <w:tab w:val="left" w:pos="4500"/>
          <w:tab w:val="left" w:pos="5954"/>
        </w:tabs>
        <w:spacing w:before="96" w:line="456" w:lineRule="auto"/>
        <w:ind w:left="1260" w:right="5623" w:firstLine="44"/>
        <w:rPr>
          <w:rFonts w:asciiTheme="majorHAnsi" w:hAnsiTheme="majorHAnsi"/>
        </w:rPr>
      </w:pPr>
      <w:r w:rsidRPr="0066515A">
        <w:rPr>
          <w:rFonts w:asciiTheme="majorHAnsi" w:hAnsiTheme="majorHAnsi"/>
          <w:w w:val="95"/>
        </w:rPr>
        <w:t>Bid</w:t>
      </w:r>
      <w:r w:rsidR="00105084" w:rsidRPr="0066515A">
        <w:rPr>
          <w:rFonts w:asciiTheme="majorHAnsi" w:hAnsiTheme="majorHAnsi"/>
          <w:w w:val="95"/>
        </w:rPr>
        <w:t xml:space="preserve"> </w:t>
      </w:r>
      <w:r w:rsidRPr="0066515A">
        <w:rPr>
          <w:rFonts w:asciiTheme="majorHAnsi" w:hAnsiTheme="majorHAnsi"/>
          <w:w w:val="95"/>
        </w:rPr>
        <w:t>Reference</w:t>
      </w:r>
      <w:r w:rsidR="00105084" w:rsidRPr="0066515A">
        <w:rPr>
          <w:rFonts w:asciiTheme="majorHAnsi" w:hAnsiTheme="majorHAnsi"/>
          <w:w w:val="95"/>
        </w:rPr>
        <w:t xml:space="preserve"> </w:t>
      </w:r>
      <w:r w:rsidRPr="0066515A">
        <w:rPr>
          <w:rFonts w:asciiTheme="majorHAnsi" w:hAnsiTheme="majorHAnsi"/>
          <w:w w:val="95"/>
        </w:rPr>
        <w:t>No:</w:t>
      </w:r>
      <w:r w:rsidR="00105084" w:rsidRPr="0066515A">
        <w:rPr>
          <w:rFonts w:asciiTheme="majorHAnsi" w:hAnsiTheme="majorHAnsi"/>
          <w:w w:val="95"/>
        </w:rPr>
        <w:t xml:space="preserve"> </w:t>
      </w:r>
      <w:r w:rsidR="00C67768" w:rsidRPr="00C67768">
        <w:rPr>
          <w:rFonts w:asciiTheme="majorHAnsi" w:hAnsiTheme="majorHAnsi"/>
          <w:b/>
          <w:w w:val="95"/>
        </w:rPr>
        <w:t>PRO</w:t>
      </w:r>
      <w:r w:rsidR="00C67768">
        <w:rPr>
          <w:rFonts w:asciiTheme="majorHAnsi" w:hAnsiTheme="majorHAnsi"/>
          <w:b/>
          <w:bCs/>
          <w:w w:val="95"/>
        </w:rPr>
        <w:t>/IPT/OCT</w:t>
      </w:r>
      <w:r w:rsidR="00AA6EAB" w:rsidRPr="0066515A">
        <w:rPr>
          <w:rFonts w:asciiTheme="majorHAnsi" w:hAnsiTheme="majorHAnsi"/>
          <w:b/>
          <w:bCs/>
          <w:w w:val="95"/>
        </w:rPr>
        <w:t>-202</w:t>
      </w:r>
      <w:r w:rsidR="00923731" w:rsidRPr="0066515A">
        <w:rPr>
          <w:rFonts w:asciiTheme="majorHAnsi" w:hAnsiTheme="majorHAnsi"/>
          <w:b/>
          <w:bCs/>
          <w:w w:val="95"/>
        </w:rPr>
        <w:t>2</w:t>
      </w:r>
      <w:r w:rsidR="00AA6EAB" w:rsidRPr="0066515A">
        <w:rPr>
          <w:rFonts w:asciiTheme="majorHAnsi" w:hAnsiTheme="majorHAnsi"/>
          <w:w w:val="95"/>
        </w:rPr>
        <w:br/>
      </w:r>
      <w:r w:rsidR="00105084" w:rsidRPr="0066515A">
        <w:rPr>
          <w:rFonts w:asciiTheme="majorHAnsi" w:hAnsiTheme="majorHAnsi"/>
        </w:rPr>
        <w:t>Date of opening of</w:t>
      </w:r>
      <w:r w:rsidRPr="0066515A">
        <w:rPr>
          <w:rFonts w:asciiTheme="majorHAnsi" w:hAnsiTheme="majorHAnsi"/>
        </w:rPr>
        <w:t xml:space="preserve"> Bid:</w:t>
      </w:r>
    </w:p>
    <w:p w14:paraId="722A4DDD" w14:textId="17951393" w:rsidR="009E0D2D" w:rsidRPr="0066515A" w:rsidRDefault="009E0D2D" w:rsidP="009E0D2D">
      <w:pPr>
        <w:spacing w:line="296" w:lineRule="exact"/>
        <w:ind w:left="1240"/>
        <w:rPr>
          <w:rFonts w:asciiTheme="majorHAnsi" w:hAnsiTheme="majorHAnsi"/>
          <w:sz w:val="24"/>
        </w:rPr>
      </w:pPr>
      <w:r w:rsidRPr="0066515A">
        <w:rPr>
          <w:rFonts w:asciiTheme="majorHAnsi" w:hAnsiTheme="majorHAnsi"/>
          <w:sz w:val="24"/>
        </w:rPr>
        <w:t>Assessment Period: (</w:t>
      </w:r>
      <w:r w:rsidRPr="0066515A">
        <w:rPr>
          <w:rFonts w:asciiTheme="majorHAnsi" w:hAnsiTheme="majorHAnsi"/>
          <w:b/>
          <w:sz w:val="24"/>
        </w:rPr>
        <w:t xml:space="preserve">Minimum </w:t>
      </w:r>
      <w:r w:rsidR="008954A2">
        <w:rPr>
          <w:rFonts w:asciiTheme="majorHAnsi" w:hAnsiTheme="majorHAnsi"/>
          <w:b/>
          <w:sz w:val="24"/>
        </w:rPr>
        <w:t xml:space="preserve"> Five </w:t>
      </w:r>
      <w:r w:rsidRPr="0066515A">
        <w:rPr>
          <w:rFonts w:asciiTheme="majorHAnsi" w:hAnsiTheme="majorHAnsi"/>
          <w:b/>
          <w:sz w:val="24"/>
        </w:rPr>
        <w:t xml:space="preserve">Years </w:t>
      </w:r>
      <w:r w:rsidRPr="0066515A">
        <w:rPr>
          <w:rFonts w:asciiTheme="majorHAnsi" w:hAnsiTheme="majorHAnsi"/>
          <w:sz w:val="24"/>
        </w:rPr>
        <w:t xml:space="preserve">as per </w:t>
      </w:r>
      <w:r w:rsidR="00105084" w:rsidRPr="0066515A">
        <w:rPr>
          <w:rFonts w:asciiTheme="majorHAnsi" w:hAnsiTheme="majorHAnsi"/>
          <w:sz w:val="24"/>
        </w:rPr>
        <w:t>Evaluation Criteria</w:t>
      </w:r>
      <w:r w:rsidRPr="0066515A">
        <w:rPr>
          <w:rFonts w:asciiTheme="majorHAnsi" w:hAnsiTheme="majorHAnsi"/>
          <w:sz w:val="24"/>
        </w:rPr>
        <w:t>)</w:t>
      </w:r>
    </w:p>
    <w:p w14:paraId="5BF9FCA9" w14:textId="77777777" w:rsidR="009E0D2D" w:rsidRPr="0066515A" w:rsidRDefault="009E0D2D" w:rsidP="009E0D2D">
      <w:pPr>
        <w:pStyle w:val="BodyText"/>
        <w:spacing w:before="11"/>
        <w:rPr>
          <w:rFonts w:asciiTheme="majorHAnsi" w:hAnsiTheme="majorHAnsi"/>
          <w:sz w:val="21"/>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1279"/>
        <w:gridCol w:w="1368"/>
        <w:gridCol w:w="1086"/>
        <w:gridCol w:w="1375"/>
        <w:gridCol w:w="1539"/>
        <w:gridCol w:w="1701"/>
      </w:tblGrid>
      <w:tr w:rsidR="009E0D2D" w:rsidRPr="0066515A" w14:paraId="33EDFE7D" w14:textId="77777777" w:rsidTr="00105084">
        <w:trPr>
          <w:trHeight w:hRule="exact" w:val="1001"/>
        </w:trPr>
        <w:tc>
          <w:tcPr>
            <w:tcW w:w="2229" w:type="dxa"/>
          </w:tcPr>
          <w:p w14:paraId="205ED675"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Name of the Purchaser/ Institution</w:t>
            </w:r>
          </w:p>
        </w:tc>
        <w:tc>
          <w:tcPr>
            <w:tcW w:w="1279" w:type="dxa"/>
          </w:tcPr>
          <w:p w14:paraId="71561207"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Purchase Order No.</w:t>
            </w:r>
          </w:p>
        </w:tc>
        <w:tc>
          <w:tcPr>
            <w:tcW w:w="1368" w:type="dxa"/>
          </w:tcPr>
          <w:p w14:paraId="0DFE9A58"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 xml:space="preserve">Description </w:t>
            </w:r>
            <w:r w:rsidRPr="0066515A">
              <w:rPr>
                <w:rFonts w:asciiTheme="majorHAnsi" w:hAnsiTheme="majorHAnsi"/>
                <w:w w:val="110"/>
                <w:sz w:val="24"/>
              </w:rPr>
              <w:t>Of Order</w:t>
            </w:r>
          </w:p>
        </w:tc>
        <w:tc>
          <w:tcPr>
            <w:tcW w:w="1086" w:type="dxa"/>
          </w:tcPr>
          <w:p w14:paraId="7B73E8EC"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Value of Order</w:t>
            </w:r>
          </w:p>
        </w:tc>
        <w:tc>
          <w:tcPr>
            <w:tcW w:w="1375" w:type="dxa"/>
          </w:tcPr>
          <w:p w14:paraId="28BBA677"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10"/>
                <w:sz w:val="24"/>
              </w:rPr>
              <w:t xml:space="preserve">Date of </w:t>
            </w:r>
            <w:r w:rsidRPr="0066515A">
              <w:rPr>
                <w:rFonts w:asciiTheme="majorHAnsi" w:hAnsiTheme="majorHAnsi"/>
                <w:w w:val="105"/>
                <w:sz w:val="24"/>
              </w:rPr>
              <w:t>Completion</w:t>
            </w:r>
          </w:p>
        </w:tc>
        <w:tc>
          <w:tcPr>
            <w:tcW w:w="1539" w:type="dxa"/>
          </w:tcPr>
          <w:p w14:paraId="41EDD91B" w14:textId="77777777" w:rsidR="009E0D2D" w:rsidRPr="0066515A" w:rsidRDefault="009E0D2D" w:rsidP="00EC1D46">
            <w:pPr>
              <w:pStyle w:val="TableParagraph"/>
              <w:spacing w:line="232" w:lineRule="auto"/>
              <w:ind w:right="345"/>
              <w:rPr>
                <w:rFonts w:asciiTheme="majorHAnsi" w:hAnsiTheme="majorHAnsi"/>
                <w:w w:val="105"/>
                <w:sz w:val="24"/>
              </w:rPr>
            </w:pPr>
            <w:r w:rsidRPr="0066515A">
              <w:rPr>
                <w:rFonts w:asciiTheme="majorHAnsi" w:hAnsiTheme="majorHAnsi"/>
                <w:w w:val="105"/>
                <w:sz w:val="24"/>
              </w:rPr>
              <w:t>Financial Statement</w:t>
            </w:r>
          </w:p>
        </w:tc>
        <w:tc>
          <w:tcPr>
            <w:tcW w:w="1701" w:type="dxa"/>
          </w:tcPr>
          <w:p w14:paraId="5CAEAB49" w14:textId="77777777" w:rsidR="009E0D2D" w:rsidRPr="0066515A" w:rsidRDefault="009E0D2D" w:rsidP="00EC1D46">
            <w:pPr>
              <w:pStyle w:val="TableParagraph"/>
              <w:spacing w:line="232" w:lineRule="auto"/>
              <w:ind w:right="345"/>
              <w:rPr>
                <w:rFonts w:asciiTheme="majorHAnsi" w:hAnsiTheme="majorHAnsi"/>
                <w:sz w:val="24"/>
              </w:rPr>
            </w:pPr>
            <w:r w:rsidRPr="0066515A">
              <w:rPr>
                <w:rFonts w:asciiTheme="majorHAnsi" w:hAnsiTheme="majorHAnsi"/>
                <w:w w:val="105"/>
                <w:sz w:val="24"/>
              </w:rPr>
              <w:t>Purchaser’s Certificate</w:t>
            </w:r>
          </w:p>
        </w:tc>
      </w:tr>
      <w:tr w:rsidR="009E0D2D" w:rsidRPr="0066515A" w14:paraId="073647D5" w14:textId="77777777" w:rsidTr="00105084">
        <w:trPr>
          <w:trHeight w:hRule="exact" w:val="818"/>
        </w:trPr>
        <w:tc>
          <w:tcPr>
            <w:tcW w:w="2229" w:type="dxa"/>
          </w:tcPr>
          <w:p w14:paraId="4C48DBA0" w14:textId="77777777" w:rsidR="009E0D2D" w:rsidRPr="0066515A" w:rsidRDefault="009E0D2D" w:rsidP="00EC1D46">
            <w:pPr>
              <w:rPr>
                <w:rFonts w:asciiTheme="majorHAnsi" w:hAnsiTheme="majorHAnsi"/>
              </w:rPr>
            </w:pPr>
          </w:p>
        </w:tc>
        <w:tc>
          <w:tcPr>
            <w:tcW w:w="1279" w:type="dxa"/>
          </w:tcPr>
          <w:p w14:paraId="221E5747" w14:textId="77777777" w:rsidR="009E0D2D" w:rsidRPr="0066515A" w:rsidRDefault="009E0D2D" w:rsidP="00EC1D46">
            <w:pPr>
              <w:rPr>
                <w:rFonts w:asciiTheme="majorHAnsi" w:hAnsiTheme="majorHAnsi"/>
              </w:rPr>
            </w:pPr>
          </w:p>
        </w:tc>
        <w:tc>
          <w:tcPr>
            <w:tcW w:w="1368" w:type="dxa"/>
          </w:tcPr>
          <w:p w14:paraId="01070395" w14:textId="77777777" w:rsidR="009E0D2D" w:rsidRPr="0066515A" w:rsidRDefault="009E0D2D" w:rsidP="00EC1D46">
            <w:pPr>
              <w:rPr>
                <w:rFonts w:asciiTheme="majorHAnsi" w:hAnsiTheme="majorHAnsi"/>
              </w:rPr>
            </w:pPr>
          </w:p>
        </w:tc>
        <w:tc>
          <w:tcPr>
            <w:tcW w:w="1086" w:type="dxa"/>
          </w:tcPr>
          <w:p w14:paraId="052114DE" w14:textId="77777777" w:rsidR="009E0D2D" w:rsidRPr="0066515A" w:rsidRDefault="009E0D2D" w:rsidP="00EC1D46">
            <w:pPr>
              <w:rPr>
                <w:rFonts w:asciiTheme="majorHAnsi" w:hAnsiTheme="majorHAnsi"/>
              </w:rPr>
            </w:pPr>
          </w:p>
        </w:tc>
        <w:tc>
          <w:tcPr>
            <w:tcW w:w="1375" w:type="dxa"/>
          </w:tcPr>
          <w:p w14:paraId="612A42CB" w14:textId="77777777" w:rsidR="009E0D2D" w:rsidRPr="0066515A" w:rsidRDefault="009E0D2D" w:rsidP="00EC1D46">
            <w:pPr>
              <w:rPr>
                <w:rFonts w:asciiTheme="majorHAnsi" w:hAnsiTheme="majorHAnsi"/>
              </w:rPr>
            </w:pPr>
          </w:p>
        </w:tc>
        <w:tc>
          <w:tcPr>
            <w:tcW w:w="1539" w:type="dxa"/>
          </w:tcPr>
          <w:p w14:paraId="2D514949" w14:textId="77777777" w:rsidR="009E0D2D" w:rsidRPr="0066515A" w:rsidRDefault="009E0D2D" w:rsidP="00EC1D46">
            <w:pPr>
              <w:rPr>
                <w:rFonts w:asciiTheme="majorHAnsi" w:hAnsiTheme="majorHAnsi"/>
              </w:rPr>
            </w:pPr>
          </w:p>
        </w:tc>
        <w:tc>
          <w:tcPr>
            <w:tcW w:w="1701" w:type="dxa"/>
          </w:tcPr>
          <w:p w14:paraId="22754073" w14:textId="77777777" w:rsidR="009E0D2D" w:rsidRPr="0066515A" w:rsidRDefault="009E0D2D" w:rsidP="00EC1D46">
            <w:pPr>
              <w:rPr>
                <w:rFonts w:asciiTheme="majorHAnsi" w:hAnsiTheme="majorHAnsi"/>
              </w:rPr>
            </w:pPr>
          </w:p>
        </w:tc>
      </w:tr>
      <w:tr w:rsidR="009E0D2D" w:rsidRPr="0066515A" w14:paraId="0F2995ED" w14:textId="77777777" w:rsidTr="00105084">
        <w:trPr>
          <w:trHeight w:hRule="exact" w:val="818"/>
        </w:trPr>
        <w:tc>
          <w:tcPr>
            <w:tcW w:w="2229" w:type="dxa"/>
          </w:tcPr>
          <w:p w14:paraId="486E77DE" w14:textId="77777777" w:rsidR="009E0D2D" w:rsidRPr="0066515A" w:rsidRDefault="009E0D2D" w:rsidP="00EC1D46">
            <w:pPr>
              <w:rPr>
                <w:rFonts w:asciiTheme="majorHAnsi" w:hAnsiTheme="majorHAnsi"/>
              </w:rPr>
            </w:pPr>
          </w:p>
        </w:tc>
        <w:tc>
          <w:tcPr>
            <w:tcW w:w="1279" w:type="dxa"/>
          </w:tcPr>
          <w:p w14:paraId="50F9500C" w14:textId="77777777" w:rsidR="009E0D2D" w:rsidRPr="0066515A" w:rsidRDefault="009E0D2D" w:rsidP="00EC1D46">
            <w:pPr>
              <w:rPr>
                <w:rFonts w:asciiTheme="majorHAnsi" w:hAnsiTheme="majorHAnsi"/>
              </w:rPr>
            </w:pPr>
          </w:p>
        </w:tc>
        <w:tc>
          <w:tcPr>
            <w:tcW w:w="1368" w:type="dxa"/>
          </w:tcPr>
          <w:p w14:paraId="0780B261" w14:textId="77777777" w:rsidR="009E0D2D" w:rsidRPr="0066515A" w:rsidRDefault="009E0D2D" w:rsidP="00EC1D46">
            <w:pPr>
              <w:rPr>
                <w:rFonts w:asciiTheme="majorHAnsi" w:hAnsiTheme="majorHAnsi"/>
              </w:rPr>
            </w:pPr>
          </w:p>
        </w:tc>
        <w:tc>
          <w:tcPr>
            <w:tcW w:w="1086" w:type="dxa"/>
          </w:tcPr>
          <w:p w14:paraId="6F47FACB" w14:textId="77777777" w:rsidR="009E0D2D" w:rsidRPr="0066515A" w:rsidRDefault="009E0D2D" w:rsidP="00EC1D46">
            <w:pPr>
              <w:rPr>
                <w:rFonts w:asciiTheme="majorHAnsi" w:hAnsiTheme="majorHAnsi"/>
              </w:rPr>
            </w:pPr>
          </w:p>
        </w:tc>
        <w:tc>
          <w:tcPr>
            <w:tcW w:w="1375" w:type="dxa"/>
          </w:tcPr>
          <w:p w14:paraId="376D297E" w14:textId="77777777" w:rsidR="009E0D2D" w:rsidRPr="0066515A" w:rsidRDefault="009E0D2D" w:rsidP="00EC1D46">
            <w:pPr>
              <w:rPr>
                <w:rFonts w:asciiTheme="majorHAnsi" w:hAnsiTheme="majorHAnsi"/>
              </w:rPr>
            </w:pPr>
          </w:p>
        </w:tc>
        <w:tc>
          <w:tcPr>
            <w:tcW w:w="1539" w:type="dxa"/>
          </w:tcPr>
          <w:p w14:paraId="71DDA867" w14:textId="77777777" w:rsidR="009E0D2D" w:rsidRPr="0066515A" w:rsidRDefault="009E0D2D" w:rsidP="00EC1D46">
            <w:pPr>
              <w:rPr>
                <w:rFonts w:asciiTheme="majorHAnsi" w:hAnsiTheme="majorHAnsi"/>
              </w:rPr>
            </w:pPr>
          </w:p>
        </w:tc>
        <w:tc>
          <w:tcPr>
            <w:tcW w:w="1701" w:type="dxa"/>
          </w:tcPr>
          <w:p w14:paraId="5F926B41" w14:textId="77777777" w:rsidR="009E0D2D" w:rsidRPr="0066515A" w:rsidRDefault="009E0D2D" w:rsidP="00EC1D46">
            <w:pPr>
              <w:rPr>
                <w:rFonts w:asciiTheme="majorHAnsi" w:hAnsiTheme="majorHAnsi"/>
              </w:rPr>
            </w:pPr>
          </w:p>
        </w:tc>
      </w:tr>
      <w:tr w:rsidR="009E0D2D" w:rsidRPr="0066515A" w14:paraId="7C28D9A0" w14:textId="77777777" w:rsidTr="00105084">
        <w:trPr>
          <w:trHeight w:hRule="exact" w:val="820"/>
        </w:trPr>
        <w:tc>
          <w:tcPr>
            <w:tcW w:w="2229" w:type="dxa"/>
          </w:tcPr>
          <w:p w14:paraId="49695B7F" w14:textId="77777777" w:rsidR="009E0D2D" w:rsidRPr="0066515A" w:rsidRDefault="009E0D2D" w:rsidP="00EC1D46">
            <w:pPr>
              <w:rPr>
                <w:rFonts w:asciiTheme="majorHAnsi" w:hAnsiTheme="majorHAnsi"/>
              </w:rPr>
            </w:pPr>
          </w:p>
        </w:tc>
        <w:tc>
          <w:tcPr>
            <w:tcW w:w="1279" w:type="dxa"/>
          </w:tcPr>
          <w:p w14:paraId="69E7EC07" w14:textId="77777777" w:rsidR="009E0D2D" w:rsidRPr="0066515A" w:rsidRDefault="009E0D2D" w:rsidP="00EC1D46">
            <w:pPr>
              <w:rPr>
                <w:rFonts w:asciiTheme="majorHAnsi" w:hAnsiTheme="majorHAnsi"/>
              </w:rPr>
            </w:pPr>
          </w:p>
        </w:tc>
        <w:tc>
          <w:tcPr>
            <w:tcW w:w="1368" w:type="dxa"/>
          </w:tcPr>
          <w:p w14:paraId="0156C108" w14:textId="77777777" w:rsidR="009E0D2D" w:rsidRPr="0066515A" w:rsidRDefault="009E0D2D" w:rsidP="00EC1D46">
            <w:pPr>
              <w:rPr>
                <w:rFonts w:asciiTheme="majorHAnsi" w:hAnsiTheme="majorHAnsi"/>
              </w:rPr>
            </w:pPr>
          </w:p>
        </w:tc>
        <w:tc>
          <w:tcPr>
            <w:tcW w:w="1086" w:type="dxa"/>
          </w:tcPr>
          <w:p w14:paraId="78380660" w14:textId="77777777" w:rsidR="009E0D2D" w:rsidRPr="0066515A" w:rsidRDefault="009E0D2D" w:rsidP="00EC1D46">
            <w:pPr>
              <w:rPr>
                <w:rFonts w:asciiTheme="majorHAnsi" w:hAnsiTheme="majorHAnsi"/>
              </w:rPr>
            </w:pPr>
          </w:p>
        </w:tc>
        <w:tc>
          <w:tcPr>
            <w:tcW w:w="1375" w:type="dxa"/>
          </w:tcPr>
          <w:p w14:paraId="1859931B" w14:textId="77777777" w:rsidR="009E0D2D" w:rsidRPr="0066515A" w:rsidRDefault="009E0D2D" w:rsidP="00EC1D46">
            <w:pPr>
              <w:rPr>
                <w:rFonts w:asciiTheme="majorHAnsi" w:hAnsiTheme="majorHAnsi"/>
              </w:rPr>
            </w:pPr>
          </w:p>
        </w:tc>
        <w:tc>
          <w:tcPr>
            <w:tcW w:w="1539" w:type="dxa"/>
          </w:tcPr>
          <w:p w14:paraId="3F6D25FC" w14:textId="77777777" w:rsidR="009E0D2D" w:rsidRPr="0066515A" w:rsidRDefault="009E0D2D" w:rsidP="00EC1D46">
            <w:pPr>
              <w:rPr>
                <w:rFonts w:asciiTheme="majorHAnsi" w:hAnsiTheme="majorHAnsi"/>
              </w:rPr>
            </w:pPr>
          </w:p>
        </w:tc>
        <w:tc>
          <w:tcPr>
            <w:tcW w:w="1701" w:type="dxa"/>
          </w:tcPr>
          <w:p w14:paraId="595710B5" w14:textId="77777777" w:rsidR="009E0D2D" w:rsidRPr="0066515A" w:rsidRDefault="009E0D2D" w:rsidP="00EC1D46">
            <w:pPr>
              <w:rPr>
                <w:rFonts w:asciiTheme="majorHAnsi" w:hAnsiTheme="majorHAnsi"/>
              </w:rPr>
            </w:pPr>
          </w:p>
        </w:tc>
      </w:tr>
      <w:tr w:rsidR="009E0D2D" w:rsidRPr="0066515A" w14:paraId="568B947E" w14:textId="77777777" w:rsidTr="00105084">
        <w:trPr>
          <w:trHeight w:hRule="exact" w:val="1088"/>
        </w:trPr>
        <w:tc>
          <w:tcPr>
            <w:tcW w:w="2229" w:type="dxa"/>
          </w:tcPr>
          <w:p w14:paraId="4631C237" w14:textId="77777777" w:rsidR="009E0D2D" w:rsidRPr="0066515A" w:rsidRDefault="009E0D2D" w:rsidP="00EC1D46">
            <w:pPr>
              <w:rPr>
                <w:rFonts w:asciiTheme="majorHAnsi" w:hAnsiTheme="majorHAnsi"/>
              </w:rPr>
            </w:pPr>
          </w:p>
        </w:tc>
        <w:tc>
          <w:tcPr>
            <w:tcW w:w="1279" w:type="dxa"/>
          </w:tcPr>
          <w:p w14:paraId="7DF491D1" w14:textId="77777777" w:rsidR="009E0D2D" w:rsidRPr="0066515A" w:rsidRDefault="009E0D2D" w:rsidP="00EC1D46">
            <w:pPr>
              <w:rPr>
                <w:rFonts w:asciiTheme="majorHAnsi" w:hAnsiTheme="majorHAnsi"/>
              </w:rPr>
            </w:pPr>
          </w:p>
        </w:tc>
        <w:tc>
          <w:tcPr>
            <w:tcW w:w="1368" w:type="dxa"/>
          </w:tcPr>
          <w:p w14:paraId="2A8AF6F6" w14:textId="77777777" w:rsidR="009E0D2D" w:rsidRPr="0066515A" w:rsidRDefault="009E0D2D" w:rsidP="00EC1D46">
            <w:pPr>
              <w:rPr>
                <w:rFonts w:asciiTheme="majorHAnsi" w:hAnsiTheme="majorHAnsi"/>
              </w:rPr>
            </w:pPr>
          </w:p>
        </w:tc>
        <w:tc>
          <w:tcPr>
            <w:tcW w:w="1086" w:type="dxa"/>
          </w:tcPr>
          <w:p w14:paraId="303114E8" w14:textId="77777777" w:rsidR="009E0D2D" w:rsidRPr="0066515A" w:rsidRDefault="009E0D2D" w:rsidP="00EC1D46">
            <w:pPr>
              <w:rPr>
                <w:rFonts w:asciiTheme="majorHAnsi" w:hAnsiTheme="majorHAnsi"/>
              </w:rPr>
            </w:pPr>
          </w:p>
        </w:tc>
        <w:tc>
          <w:tcPr>
            <w:tcW w:w="1375" w:type="dxa"/>
          </w:tcPr>
          <w:p w14:paraId="65FBE471" w14:textId="77777777" w:rsidR="009E0D2D" w:rsidRPr="0066515A" w:rsidRDefault="009E0D2D" w:rsidP="00EC1D46">
            <w:pPr>
              <w:rPr>
                <w:rFonts w:asciiTheme="majorHAnsi" w:hAnsiTheme="majorHAnsi"/>
              </w:rPr>
            </w:pPr>
          </w:p>
        </w:tc>
        <w:tc>
          <w:tcPr>
            <w:tcW w:w="1539" w:type="dxa"/>
          </w:tcPr>
          <w:p w14:paraId="0B77ACEE" w14:textId="77777777" w:rsidR="009E0D2D" w:rsidRPr="0066515A" w:rsidRDefault="009E0D2D" w:rsidP="00EC1D46">
            <w:pPr>
              <w:rPr>
                <w:rFonts w:asciiTheme="majorHAnsi" w:hAnsiTheme="majorHAnsi"/>
              </w:rPr>
            </w:pPr>
          </w:p>
        </w:tc>
        <w:tc>
          <w:tcPr>
            <w:tcW w:w="1701" w:type="dxa"/>
          </w:tcPr>
          <w:p w14:paraId="0931CCD4" w14:textId="77777777" w:rsidR="009E0D2D" w:rsidRPr="0066515A" w:rsidRDefault="009E0D2D" w:rsidP="00EC1D46">
            <w:pPr>
              <w:rPr>
                <w:rFonts w:asciiTheme="majorHAnsi" w:hAnsiTheme="majorHAnsi"/>
              </w:rPr>
            </w:pPr>
          </w:p>
        </w:tc>
      </w:tr>
      <w:tr w:rsidR="009E0D2D" w:rsidRPr="0066515A" w14:paraId="02EB77AC" w14:textId="77777777" w:rsidTr="00105084">
        <w:trPr>
          <w:trHeight w:hRule="exact" w:val="1090"/>
        </w:trPr>
        <w:tc>
          <w:tcPr>
            <w:tcW w:w="2229" w:type="dxa"/>
          </w:tcPr>
          <w:p w14:paraId="43CC7772" w14:textId="77777777" w:rsidR="009E0D2D" w:rsidRPr="0066515A" w:rsidRDefault="009E0D2D" w:rsidP="00EC1D46">
            <w:pPr>
              <w:rPr>
                <w:rFonts w:asciiTheme="majorHAnsi" w:hAnsiTheme="majorHAnsi"/>
              </w:rPr>
            </w:pPr>
          </w:p>
        </w:tc>
        <w:tc>
          <w:tcPr>
            <w:tcW w:w="1279" w:type="dxa"/>
          </w:tcPr>
          <w:p w14:paraId="160F29CE" w14:textId="77777777" w:rsidR="009E0D2D" w:rsidRPr="0066515A" w:rsidRDefault="009E0D2D" w:rsidP="00EC1D46">
            <w:pPr>
              <w:rPr>
                <w:rFonts w:asciiTheme="majorHAnsi" w:hAnsiTheme="majorHAnsi"/>
              </w:rPr>
            </w:pPr>
          </w:p>
        </w:tc>
        <w:tc>
          <w:tcPr>
            <w:tcW w:w="1368" w:type="dxa"/>
          </w:tcPr>
          <w:p w14:paraId="5EC3920F" w14:textId="77777777" w:rsidR="009E0D2D" w:rsidRPr="0066515A" w:rsidRDefault="009E0D2D" w:rsidP="00EC1D46">
            <w:pPr>
              <w:rPr>
                <w:rFonts w:asciiTheme="majorHAnsi" w:hAnsiTheme="majorHAnsi"/>
              </w:rPr>
            </w:pPr>
          </w:p>
        </w:tc>
        <w:tc>
          <w:tcPr>
            <w:tcW w:w="1086" w:type="dxa"/>
          </w:tcPr>
          <w:p w14:paraId="0FC73B91" w14:textId="77777777" w:rsidR="009E0D2D" w:rsidRPr="0066515A" w:rsidRDefault="009E0D2D" w:rsidP="00EC1D46">
            <w:pPr>
              <w:rPr>
                <w:rFonts w:asciiTheme="majorHAnsi" w:hAnsiTheme="majorHAnsi"/>
              </w:rPr>
            </w:pPr>
          </w:p>
        </w:tc>
        <w:tc>
          <w:tcPr>
            <w:tcW w:w="1375" w:type="dxa"/>
          </w:tcPr>
          <w:p w14:paraId="6944F5A7" w14:textId="77777777" w:rsidR="009E0D2D" w:rsidRPr="0066515A" w:rsidRDefault="009E0D2D" w:rsidP="00EC1D46">
            <w:pPr>
              <w:rPr>
                <w:rFonts w:asciiTheme="majorHAnsi" w:hAnsiTheme="majorHAnsi"/>
              </w:rPr>
            </w:pPr>
          </w:p>
        </w:tc>
        <w:tc>
          <w:tcPr>
            <w:tcW w:w="1539" w:type="dxa"/>
          </w:tcPr>
          <w:p w14:paraId="1590E88E" w14:textId="77777777" w:rsidR="009E0D2D" w:rsidRPr="0066515A" w:rsidRDefault="009E0D2D" w:rsidP="00EC1D46">
            <w:pPr>
              <w:rPr>
                <w:rFonts w:asciiTheme="majorHAnsi" w:hAnsiTheme="majorHAnsi"/>
              </w:rPr>
            </w:pPr>
          </w:p>
        </w:tc>
        <w:tc>
          <w:tcPr>
            <w:tcW w:w="1701" w:type="dxa"/>
          </w:tcPr>
          <w:p w14:paraId="73363DBD" w14:textId="77777777" w:rsidR="009E0D2D" w:rsidRPr="0066515A" w:rsidRDefault="009E0D2D" w:rsidP="00EC1D46">
            <w:pPr>
              <w:rPr>
                <w:rFonts w:asciiTheme="majorHAnsi" w:hAnsiTheme="majorHAnsi"/>
              </w:rPr>
            </w:pPr>
          </w:p>
        </w:tc>
      </w:tr>
      <w:tr w:rsidR="009E0D2D" w:rsidRPr="0066515A" w14:paraId="6D679AB7" w14:textId="77777777" w:rsidTr="00105084">
        <w:trPr>
          <w:trHeight w:hRule="exact" w:val="818"/>
        </w:trPr>
        <w:tc>
          <w:tcPr>
            <w:tcW w:w="2229" w:type="dxa"/>
          </w:tcPr>
          <w:p w14:paraId="1E5AA647" w14:textId="77777777" w:rsidR="009E0D2D" w:rsidRPr="0066515A" w:rsidRDefault="009E0D2D" w:rsidP="00EC1D46">
            <w:pPr>
              <w:rPr>
                <w:rFonts w:asciiTheme="majorHAnsi" w:hAnsiTheme="majorHAnsi"/>
              </w:rPr>
            </w:pPr>
          </w:p>
        </w:tc>
        <w:tc>
          <w:tcPr>
            <w:tcW w:w="1279" w:type="dxa"/>
          </w:tcPr>
          <w:p w14:paraId="16A9AC64" w14:textId="77777777" w:rsidR="009E0D2D" w:rsidRPr="0066515A" w:rsidRDefault="009E0D2D" w:rsidP="00EC1D46">
            <w:pPr>
              <w:rPr>
                <w:rFonts w:asciiTheme="majorHAnsi" w:hAnsiTheme="majorHAnsi"/>
              </w:rPr>
            </w:pPr>
          </w:p>
        </w:tc>
        <w:tc>
          <w:tcPr>
            <w:tcW w:w="1368" w:type="dxa"/>
          </w:tcPr>
          <w:p w14:paraId="06474476" w14:textId="77777777" w:rsidR="009E0D2D" w:rsidRPr="0066515A" w:rsidRDefault="009E0D2D" w:rsidP="00EC1D46">
            <w:pPr>
              <w:rPr>
                <w:rFonts w:asciiTheme="majorHAnsi" w:hAnsiTheme="majorHAnsi"/>
              </w:rPr>
            </w:pPr>
          </w:p>
        </w:tc>
        <w:tc>
          <w:tcPr>
            <w:tcW w:w="1086" w:type="dxa"/>
          </w:tcPr>
          <w:p w14:paraId="771A04F5" w14:textId="77777777" w:rsidR="009E0D2D" w:rsidRPr="0066515A" w:rsidRDefault="009E0D2D" w:rsidP="00EC1D46">
            <w:pPr>
              <w:rPr>
                <w:rFonts w:asciiTheme="majorHAnsi" w:hAnsiTheme="majorHAnsi"/>
              </w:rPr>
            </w:pPr>
          </w:p>
        </w:tc>
        <w:tc>
          <w:tcPr>
            <w:tcW w:w="1375" w:type="dxa"/>
          </w:tcPr>
          <w:p w14:paraId="3C3D1DA5" w14:textId="77777777" w:rsidR="009E0D2D" w:rsidRPr="0066515A" w:rsidRDefault="009E0D2D" w:rsidP="00EC1D46">
            <w:pPr>
              <w:rPr>
                <w:rFonts w:asciiTheme="majorHAnsi" w:hAnsiTheme="majorHAnsi"/>
              </w:rPr>
            </w:pPr>
          </w:p>
        </w:tc>
        <w:tc>
          <w:tcPr>
            <w:tcW w:w="1539" w:type="dxa"/>
          </w:tcPr>
          <w:p w14:paraId="0FA7197D" w14:textId="77777777" w:rsidR="009E0D2D" w:rsidRPr="0066515A" w:rsidRDefault="009E0D2D" w:rsidP="00EC1D46">
            <w:pPr>
              <w:rPr>
                <w:rFonts w:asciiTheme="majorHAnsi" w:hAnsiTheme="majorHAnsi"/>
              </w:rPr>
            </w:pPr>
          </w:p>
        </w:tc>
        <w:tc>
          <w:tcPr>
            <w:tcW w:w="1701" w:type="dxa"/>
          </w:tcPr>
          <w:p w14:paraId="18897C05" w14:textId="77777777" w:rsidR="009E0D2D" w:rsidRPr="0066515A" w:rsidRDefault="009E0D2D" w:rsidP="00EC1D46">
            <w:pPr>
              <w:rPr>
                <w:rFonts w:asciiTheme="majorHAnsi" w:hAnsiTheme="majorHAnsi"/>
              </w:rPr>
            </w:pPr>
          </w:p>
        </w:tc>
      </w:tr>
    </w:tbl>
    <w:p w14:paraId="7A90FA46" w14:textId="245D9267" w:rsidR="009E0D2D" w:rsidRDefault="009E0D2D" w:rsidP="009E0D2D">
      <w:pPr>
        <w:pStyle w:val="BodyText"/>
        <w:spacing w:before="1"/>
        <w:rPr>
          <w:rFonts w:asciiTheme="majorHAnsi" w:hAnsiTheme="majorHAnsi"/>
          <w:w w:val="105"/>
          <w:sz w:val="20"/>
        </w:rPr>
      </w:pPr>
    </w:p>
    <w:p w14:paraId="34C62F5E" w14:textId="77777777" w:rsidR="008954A2" w:rsidRPr="0066515A" w:rsidRDefault="008954A2" w:rsidP="009E0D2D">
      <w:pPr>
        <w:pStyle w:val="BodyText"/>
        <w:spacing w:before="1"/>
        <w:rPr>
          <w:rFonts w:asciiTheme="majorHAnsi" w:hAnsiTheme="majorHAnsi"/>
        </w:rPr>
      </w:pPr>
    </w:p>
    <w:p w14:paraId="26DE50FC" w14:textId="77777777" w:rsidR="009E0D2D" w:rsidRPr="0066515A" w:rsidRDefault="009E0D2D" w:rsidP="009E0D2D">
      <w:pPr>
        <w:spacing w:line="232" w:lineRule="exact"/>
        <w:ind w:left="1240" w:right="6390"/>
        <w:rPr>
          <w:rFonts w:asciiTheme="majorHAnsi" w:hAnsiTheme="majorHAnsi"/>
          <w:sz w:val="20"/>
        </w:rPr>
      </w:pPr>
      <w:r w:rsidRPr="0066515A">
        <w:rPr>
          <w:rFonts w:asciiTheme="majorHAnsi" w:hAnsiTheme="majorHAnsi"/>
          <w:w w:val="105"/>
          <w:sz w:val="20"/>
        </w:rPr>
        <w:t>Bidders may use additional Sheets if required.   All certificates are to be attached with this form.</w:t>
      </w:r>
    </w:p>
    <w:p w14:paraId="39D58945" w14:textId="77777777" w:rsidR="009E0D2D" w:rsidRPr="0066515A" w:rsidRDefault="009E0D2D" w:rsidP="009E0D2D">
      <w:pPr>
        <w:pStyle w:val="BodyText"/>
        <w:rPr>
          <w:rFonts w:asciiTheme="majorHAnsi" w:hAnsiTheme="majorHAnsi"/>
          <w:sz w:val="20"/>
        </w:rPr>
      </w:pPr>
    </w:p>
    <w:p w14:paraId="4FFFFEF9" w14:textId="65ABF7CB" w:rsidR="009E0D2D" w:rsidRPr="0066515A" w:rsidRDefault="009E0D2D" w:rsidP="009E0D2D">
      <w:pPr>
        <w:pStyle w:val="BodyText"/>
        <w:spacing w:before="3"/>
        <w:rPr>
          <w:rFonts w:asciiTheme="majorHAnsi" w:hAnsiTheme="majorHAnsi"/>
          <w:sz w:val="28"/>
        </w:rPr>
      </w:pPr>
    </w:p>
    <w:p w14:paraId="2AE5674E" w14:textId="77777777" w:rsidR="009E0D2D" w:rsidRPr="0066515A" w:rsidRDefault="009E0D2D" w:rsidP="009E0D2D">
      <w:pPr>
        <w:pStyle w:val="BodyText"/>
        <w:rPr>
          <w:rFonts w:asciiTheme="majorHAnsi" w:hAnsiTheme="majorHAnsi"/>
          <w:sz w:val="20"/>
        </w:rPr>
      </w:pPr>
    </w:p>
    <w:p w14:paraId="3DB8F4CD" w14:textId="77777777" w:rsidR="009E0D2D" w:rsidRPr="0066515A" w:rsidRDefault="009E0D2D" w:rsidP="009E0D2D">
      <w:pPr>
        <w:rPr>
          <w:rFonts w:asciiTheme="majorHAnsi" w:hAnsiTheme="majorHAnsi"/>
        </w:rPr>
        <w:sectPr w:rsidR="009E0D2D" w:rsidRPr="0066515A">
          <w:type w:val="continuous"/>
          <w:pgSz w:w="12240" w:h="15840"/>
          <w:pgMar w:top="1280" w:right="180" w:bottom="0" w:left="200" w:header="720" w:footer="720" w:gutter="0"/>
          <w:cols w:space="720"/>
        </w:sectPr>
      </w:pPr>
    </w:p>
    <w:p w14:paraId="7B9431AA" w14:textId="77777777" w:rsidR="009E0D2D" w:rsidRPr="0066515A" w:rsidRDefault="009E0D2D" w:rsidP="009E0D2D">
      <w:pPr>
        <w:pStyle w:val="Heading2"/>
        <w:ind w:left="1019"/>
        <w:rPr>
          <w:rFonts w:asciiTheme="majorHAnsi" w:hAnsiTheme="majorHAnsi"/>
          <w:b/>
        </w:rPr>
      </w:pPr>
      <w:r w:rsidRPr="0066515A">
        <w:rPr>
          <w:rFonts w:asciiTheme="majorHAnsi" w:hAnsiTheme="majorHAnsi"/>
          <w:b/>
          <w:w w:val="95"/>
        </w:rPr>
        <w:lastRenderedPageBreak/>
        <w:t>FINANCIAL BID FORM-04</w:t>
      </w:r>
    </w:p>
    <w:p w14:paraId="7F4234C0" w14:textId="77777777" w:rsidR="009E0D2D" w:rsidRPr="0066515A" w:rsidRDefault="009E0D2D" w:rsidP="009E0D2D">
      <w:pPr>
        <w:spacing w:before="303"/>
        <w:ind w:left="1090" w:right="1692"/>
        <w:jc w:val="center"/>
        <w:rPr>
          <w:rFonts w:asciiTheme="majorHAnsi" w:hAnsiTheme="majorHAnsi"/>
          <w:b/>
          <w:sz w:val="28"/>
        </w:rPr>
      </w:pPr>
      <w:r w:rsidRPr="0066515A">
        <w:rPr>
          <w:rFonts w:asciiTheme="majorHAnsi" w:hAnsiTheme="majorHAnsi"/>
          <w:b/>
          <w:w w:val="95"/>
          <w:sz w:val="28"/>
        </w:rPr>
        <w:t>Price Schedule</w:t>
      </w:r>
    </w:p>
    <w:p w14:paraId="29EE9C78" w14:textId="77777777" w:rsidR="009E0D2D" w:rsidRPr="0066515A" w:rsidRDefault="009E0D2D" w:rsidP="009E0D2D">
      <w:pPr>
        <w:pStyle w:val="BodyText"/>
        <w:spacing w:before="6"/>
        <w:rPr>
          <w:rFonts w:asciiTheme="majorHAnsi" w:hAnsiTheme="majorHAnsi"/>
          <w:b/>
          <w:sz w:val="13"/>
        </w:rPr>
      </w:pPr>
    </w:p>
    <w:p w14:paraId="41F55EAB" w14:textId="0CB68FE1" w:rsidR="009E0D2D" w:rsidRPr="0066515A" w:rsidRDefault="00105084" w:rsidP="009E0D2D">
      <w:pPr>
        <w:pStyle w:val="Heading3"/>
        <w:tabs>
          <w:tab w:val="left" w:pos="2680"/>
        </w:tabs>
        <w:spacing w:line="288" w:lineRule="exact"/>
        <w:ind w:left="2680" w:right="1669"/>
        <w:rPr>
          <w:rFonts w:asciiTheme="majorHAnsi" w:hAnsiTheme="majorHAnsi"/>
        </w:rPr>
      </w:pPr>
      <w:r w:rsidRPr="0066515A">
        <w:rPr>
          <w:rFonts w:asciiTheme="majorHAnsi" w:hAnsiTheme="majorHAnsi"/>
          <w:w w:val="105"/>
        </w:rPr>
        <w:t>User Note</w:t>
      </w:r>
      <w:r w:rsidR="009E0D2D" w:rsidRPr="0066515A">
        <w:rPr>
          <w:rFonts w:asciiTheme="majorHAnsi" w:hAnsiTheme="majorHAnsi"/>
          <w:w w:val="105"/>
        </w:rPr>
        <w:t>:</w:t>
      </w:r>
      <w:r w:rsidR="009E0D2D" w:rsidRPr="0066515A">
        <w:rPr>
          <w:rFonts w:asciiTheme="majorHAnsi" w:hAnsiTheme="majorHAnsi"/>
          <w:w w:val="105"/>
        </w:rPr>
        <w:tab/>
        <w:t xml:space="preserve">This form is to be filled by the Bidder </w:t>
      </w:r>
      <w:r w:rsidR="009E0D2D" w:rsidRPr="0066515A">
        <w:rPr>
          <w:rFonts w:asciiTheme="majorHAnsi" w:hAnsiTheme="majorHAnsi"/>
          <w:w w:val="105"/>
          <w:u w:val="single"/>
        </w:rPr>
        <w:t>for each individual item</w:t>
      </w:r>
      <w:r w:rsidR="00611030" w:rsidRPr="0066515A">
        <w:rPr>
          <w:rFonts w:asciiTheme="majorHAnsi" w:hAnsiTheme="majorHAnsi"/>
          <w:w w:val="105"/>
          <w:u w:val="single"/>
        </w:rPr>
        <w:t xml:space="preserve"> </w:t>
      </w:r>
      <w:r w:rsidR="009E0D2D" w:rsidRPr="0066515A">
        <w:rPr>
          <w:rFonts w:asciiTheme="majorHAnsi" w:hAnsiTheme="majorHAnsi"/>
          <w:w w:val="105"/>
        </w:rPr>
        <w:t>and</w:t>
      </w:r>
      <w:r w:rsidR="00611030" w:rsidRPr="0066515A">
        <w:rPr>
          <w:rFonts w:asciiTheme="majorHAnsi" w:hAnsiTheme="majorHAnsi"/>
          <w:w w:val="105"/>
        </w:rPr>
        <w:t xml:space="preserve"> </w:t>
      </w:r>
      <w:r w:rsidR="009E0D2D" w:rsidRPr="0066515A">
        <w:rPr>
          <w:rFonts w:asciiTheme="majorHAnsi" w:hAnsiTheme="majorHAnsi"/>
          <w:w w:val="105"/>
        </w:rPr>
        <w:t>shall</w:t>
      </w:r>
      <w:r w:rsidR="00611030" w:rsidRPr="0066515A">
        <w:rPr>
          <w:rFonts w:asciiTheme="majorHAnsi" w:hAnsiTheme="majorHAnsi"/>
          <w:w w:val="105"/>
        </w:rPr>
        <w:t xml:space="preserve"> </w:t>
      </w:r>
      <w:r w:rsidR="009E0D2D" w:rsidRPr="0066515A">
        <w:rPr>
          <w:rFonts w:asciiTheme="majorHAnsi" w:hAnsiTheme="majorHAnsi"/>
          <w:w w:val="105"/>
          <w:u w:val="single"/>
        </w:rPr>
        <w:t>submit</w:t>
      </w:r>
      <w:r w:rsidR="00611030" w:rsidRPr="0066515A">
        <w:rPr>
          <w:rFonts w:asciiTheme="majorHAnsi" w:hAnsiTheme="majorHAnsi"/>
          <w:w w:val="105"/>
          <w:u w:val="single"/>
        </w:rPr>
        <w:t xml:space="preserve"> </w:t>
      </w:r>
      <w:r w:rsidR="009E0D2D" w:rsidRPr="0066515A">
        <w:rPr>
          <w:rFonts w:asciiTheme="majorHAnsi" w:hAnsiTheme="majorHAnsi"/>
          <w:w w:val="105"/>
          <w:u w:val="single"/>
        </w:rPr>
        <w:t>with</w:t>
      </w:r>
      <w:r w:rsidR="00611030" w:rsidRPr="0066515A">
        <w:rPr>
          <w:rFonts w:asciiTheme="majorHAnsi" w:hAnsiTheme="majorHAnsi"/>
          <w:w w:val="105"/>
          <w:u w:val="single"/>
        </w:rPr>
        <w:t xml:space="preserve"> </w:t>
      </w:r>
      <w:r w:rsidR="009E0D2D" w:rsidRPr="0066515A">
        <w:rPr>
          <w:rFonts w:asciiTheme="majorHAnsi" w:hAnsiTheme="majorHAnsi"/>
          <w:w w:val="105"/>
          <w:u w:val="single"/>
        </w:rPr>
        <w:t>Financial</w:t>
      </w:r>
      <w:r w:rsidR="00611030" w:rsidRPr="0066515A">
        <w:rPr>
          <w:rFonts w:asciiTheme="majorHAnsi" w:hAnsiTheme="majorHAnsi"/>
          <w:w w:val="105"/>
          <w:u w:val="single"/>
        </w:rPr>
        <w:t xml:space="preserve"> </w:t>
      </w:r>
      <w:r w:rsidR="009E0D2D" w:rsidRPr="0066515A">
        <w:rPr>
          <w:rFonts w:asciiTheme="majorHAnsi" w:hAnsiTheme="majorHAnsi"/>
          <w:w w:val="105"/>
          <w:u w:val="single"/>
        </w:rPr>
        <w:t>Bid</w:t>
      </w:r>
      <w:r w:rsidR="009E0D2D" w:rsidRPr="0066515A">
        <w:rPr>
          <w:rFonts w:asciiTheme="majorHAnsi" w:hAnsiTheme="majorHAnsi"/>
          <w:w w:val="105"/>
        </w:rPr>
        <w:t>.</w:t>
      </w:r>
    </w:p>
    <w:p w14:paraId="7D3D8D00" w14:textId="77777777" w:rsidR="009E0D2D" w:rsidRPr="0066515A" w:rsidRDefault="009E0D2D" w:rsidP="009E0D2D">
      <w:pPr>
        <w:pStyle w:val="BodyText"/>
        <w:spacing w:before="8"/>
        <w:rPr>
          <w:rFonts w:asciiTheme="majorHAnsi" w:hAnsiTheme="majorHAnsi"/>
          <w:i/>
        </w:rPr>
      </w:pPr>
    </w:p>
    <w:p w14:paraId="3D5732C2" w14:textId="77777777" w:rsidR="0071400D" w:rsidRPr="0066515A" w:rsidRDefault="009E0D2D" w:rsidP="009E0D2D">
      <w:pPr>
        <w:pStyle w:val="Heading4"/>
        <w:spacing w:line="468" w:lineRule="auto"/>
        <w:ind w:right="6740"/>
        <w:rPr>
          <w:rFonts w:asciiTheme="majorHAnsi" w:hAnsiTheme="majorHAnsi"/>
          <w:w w:val="105"/>
        </w:rPr>
      </w:pPr>
      <w:r w:rsidRPr="0066515A">
        <w:rPr>
          <w:rFonts w:asciiTheme="majorHAnsi" w:hAnsiTheme="majorHAnsi"/>
          <w:w w:val="105"/>
        </w:rPr>
        <w:t xml:space="preserve">Name of the Firm: </w:t>
      </w:r>
    </w:p>
    <w:p w14:paraId="55431CC2" w14:textId="54FD703E" w:rsidR="00B139A3" w:rsidRPr="0066515A" w:rsidRDefault="009E0D2D" w:rsidP="009E0D2D">
      <w:pPr>
        <w:pStyle w:val="Heading4"/>
        <w:spacing w:line="468" w:lineRule="auto"/>
        <w:ind w:right="6740"/>
        <w:rPr>
          <w:rFonts w:asciiTheme="majorHAnsi" w:hAnsiTheme="majorHAnsi"/>
          <w:b/>
          <w:w w:val="95"/>
        </w:rPr>
      </w:pPr>
      <w:r w:rsidRPr="0066515A">
        <w:rPr>
          <w:rFonts w:asciiTheme="majorHAnsi" w:hAnsiTheme="majorHAnsi"/>
          <w:w w:val="95"/>
        </w:rPr>
        <w:t>Bid</w:t>
      </w:r>
      <w:r w:rsidR="00105084" w:rsidRPr="0066515A">
        <w:rPr>
          <w:rFonts w:asciiTheme="majorHAnsi" w:hAnsiTheme="majorHAnsi"/>
          <w:w w:val="95"/>
        </w:rPr>
        <w:t xml:space="preserve"> </w:t>
      </w:r>
      <w:r w:rsidRPr="0066515A">
        <w:rPr>
          <w:rFonts w:asciiTheme="majorHAnsi" w:hAnsiTheme="majorHAnsi"/>
          <w:w w:val="95"/>
        </w:rPr>
        <w:t>Ref.</w:t>
      </w:r>
      <w:r w:rsidR="00105084" w:rsidRPr="0066515A">
        <w:rPr>
          <w:rFonts w:asciiTheme="majorHAnsi" w:hAnsiTheme="majorHAnsi"/>
          <w:w w:val="95"/>
        </w:rPr>
        <w:t xml:space="preserve"> </w:t>
      </w:r>
      <w:r w:rsidRPr="0066515A">
        <w:rPr>
          <w:rFonts w:asciiTheme="majorHAnsi" w:hAnsiTheme="majorHAnsi"/>
          <w:w w:val="95"/>
        </w:rPr>
        <w:t>No:</w:t>
      </w:r>
      <w:r w:rsidR="00105084" w:rsidRPr="0066515A">
        <w:rPr>
          <w:rFonts w:asciiTheme="majorHAnsi" w:hAnsiTheme="majorHAnsi"/>
          <w:w w:val="95"/>
        </w:rPr>
        <w:t xml:space="preserve"> </w:t>
      </w:r>
      <w:r w:rsidR="008954A2">
        <w:rPr>
          <w:rFonts w:asciiTheme="majorHAnsi" w:hAnsiTheme="majorHAnsi"/>
          <w:b/>
          <w:bCs/>
          <w:w w:val="95"/>
        </w:rPr>
        <w:t>PRO/IPT/OCT</w:t>
      </w:r>
      <w:r w:rsidR="0071400D" w:rsidRPr="0066515A">
        <w:rPr>
          <w:rFonts w:asciiTheme="majorHAnsi" w:hAnsiTheme="majorHAnsi"/>
          <w:b/>
          <w:bCs/>
          <w:w w:val="95"/>
        </w:rPr>
        <w:t>-202</w:t>
      </w:r>
      <w:r w:rsidR="007064C2" w:rsidRPr="0066515A">
        <w:rPr>
          <w:rFonts w:asciiTheme="majorHAnsi" w:hAnsiTheme="majorHAnsi"/>
          <w:b/>
          <w:bCs/>
          <w:w w:val="95"/>
        </w:rPr>
        <w:t>2</w:t>
      </w:r>
    </w:p>
    <w:p w14:paraId="0AB327FB" w14:textId="78D1C792" w:rsidR="009E0D2D" w:rsidRPr="0066515A" w:rsidRDefault="009E0D2D" w:rsidP="00B77240">
      <w:pPr>
        <w:pStyle w:val="Heading4"/>
        <w:spacing w:line="468" w:lineRule="auto"/>
        <w:ind w:right="6740"/>
        <w:jc w:val="center"/>
        <w:rPr>
          <w:rFonts w:asciiTheme="majorHAnsi" w:hAnsiTheme="majorHAnsi"/>
        </w:rPr>
      </w:pPr>
      <w:r w:rsidRPr="0066515A">
        <w:rPr>
          <w:rFonts w:asciiTheme="majorHAnsi" w:hAnsiTheme="majorHAnsi"/>
          <w:w w:val="105"/>
        </w:rPr>
        <w:t xml:space="preserve">Date of opening </w:t>
      </w:r>
      <w:r w:rsidR="00105084" w:rsidRPr="0066515A">
        <w:rPr>
          <w:rFonts w:asciiTheme="majorHAnsi" w:hAnsiTheme="majorHAnsi"/>
          <w:w w:val="105"/>
        </w:rPr>
        <w:t>of Bid</w:t>
      </w:r>
      <w:r w:rsidRPr="0066515A">
        <w:rPr>
          <w:rFonts w:asciiTheme="majorHAnsi" w:hAnsiTheme="majorHAnsi"/>
          <w:w w:val="105"/>
        </w:rPr>
        <w:t>.</w:t>
      </w: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369"/>
        <w:gridCol w:w="2280"/>
        <w:gridCol w:w="812"/>
        <w:gridCol w:w="2881"/>
      </w:tblGrid>
      <w:tr w:rsidR="009E0D2D" w:rsidRPr="0066515A" w14:paraId="323B0F5F" w14:textId="77777777" w:rsidTr="008954A2">
        <w:trPr>
          <w:trHeight w:hRule="exact" w:val="1081"/>
        </w:trPr>
        <w:tc>
          <w:tcPr>
            <w:tcW w:w="648" w:type="dxa"/>
            <w:tcBorders>
              <w:top w:val="single" w:sz="4" w:space="0" w:color="auto"/>
              <w:left w:val="single" w:sz="4" w:space="0" w:color="auto"/>
              <w:bottom w:val="single" w:sz="4" w:space="0" w:color="auto"/>
              <w:right w:val="single" w:sz="4" w:space="0" w:color="auto"/>
            </w:tcBorders>
          </w:tcPr>
          <w:p w14:paraId="16117212" w14:textId="77777777" w:rsidR="009E0D2D" w:rsidRPr="0066515A" w:rsidRDefault="009E0D2D" w:rsidP="00B77240">
            <w:pPr>
              <w:pStyle w:val="TableParagraph"/>
              <w:spacing w:line="262" w:lineRule="exact"/>
              <w:ind w:left="131"/>
              <w:jc w:val="center"/>
              <w:rPr>
                <w:rFonts w:asciiTheme="majorHAnsi" w:hAnsiTheme="majorHAnsi"/>
                <w:sz w:val="24"/>
              </w:rPr>
            </w:pPr>
            <w:r w:rsidRPr="0066515A">
              <w:rPr>
                <w:rFonts w:asciiTheme="majorHAnsi" w:hAnsiTheme="majorHAnsi"/>
                <w:w w:val="105"/>
                <w:sz w:val="24"/>
              </w:rPr>
              <w:t>S.#.</w:t>
            </w:r>
          </w:p>
        </w:tc>
        <w:tc>
          <w:tcPr>
            <w:tcW w:w="2369" w:type="dxa"/>
            <w:tcBorders>
              <w:top w:val="single" w:sz="4" w:space="0" w:color="auto"/>
              <w:left w:val="single" w:sz="4" w:space="0" w:color="auto"/>
              <w:bottom w:val="single" w:sz="4" w:space="0" w:color="auto"/>
              <w:right w:val="single" w:sz="4" w:space="0" w:color="auto"/>
            </w:tcBorders>
          </w:tcPr>
          <w:p w14:paraId="3651E49F" w14:textId="77777777" w:rsidR="009E0D2D" w:rsidRPr="0066515A" w:rsidRDefault="009E0D2D" w:rsidP="00B77240">
            <w:pPr>
              <w:pStyle w:val="TableParagraph"/>
              <w:spacing w:line="257" w:lineRule="exact"/>
              <w:ind w:left="490" w:right="492"/>
              <w:jc w:val="center"/>
              <w:rPr>
                <w:rFonts w:asciiTheme="majorHAnsi" w:hAnsiTheme="majorHAnsi"/>
                <w:sz w:val="24"/>
              </w:rPr>
            </w:pPr>
            <w:r w:rsidRPr="0066515A">
              <w:rPr>
                <w:rFonts w:asciiTheme="majorHAnsi" w:hAnsiTheme="majorHAnsi"/>
                <w:w w:val="105"/>
                <w:sz w:val="24"/>
              </w:rPr>
              <w:t>Name of the</w:t>
            </w:r>
          </w:p>
          <w:p w14:paraId="7EBC778F" w14:textId="77777777" w:rsidR="009E0D2D" w:rsidRPr="0066515A" w:rsidRDefault="009E0D2D" w:rsidP="00B77240">
            <w:pPr>
              <w:pStyle w:val="TableParagraph"/>
              <w:spacing w:line="288" w:lineRule="exact"/>
              <w:ind w:left="490" w:right="490"/>
              <w:jc w:val="center"/>
              <w:rPr>
                <w:rFonts w:asciiTheme="majorHAnsi" w:hAnsiTheme="majorHAnsi"/>
                <w:sz w:val="24"/>
              </w:rPr>
            </w:pPr>
            <w:r w:rsidRPr="0066515A">
              <w:rPr>
                <w:rFonts w:asciiTheme="majorHAnsi" w:hAnsiTheme="majorHAnsi"/>
                <w:w w:val="105"/>
                <w:sz w:val="24"/>
              </w:rPr>
              <w:t>Item</w:t>
            </w:r>
          </w:p>
        </w:tc>
        <w:tc>
          <w:tcPr>
            <w:tcW w:w="2280" w:type="dxa"/>
            <w:tcBorders>
              <w:top w:val="single" w:sz="4" w:space="0" w:color="auto"/>
              <w:left w:val="single" w:sz="4" w:space="0" w:color="auto"/>
              <w:bottom w:val="single" w:sz="4" w:space="0" w:color="auto"/>
              <w:right w:val="single" w:sz="4" w:space="0" w:color="auto"/>
            </w:tcBorders>
          </w:tcPr>
          <w:p w14:paraId="1F4393F3" w14:textId="77777777" w:rsidR="009E0D2D" w:rsidRPr="0066515A" w:rsidRDefault="009E0D2D" w:rsidP="00B77240">
            <w:pPr>
              <w:pStyle w:val="TableParagraph"/>
              <w:spacing w:line="271" w:lineRule="exact"/>
              <w:ind w:left="300"/>
              <w:jc w:val="center"/>
              <w:rPr>
                <w:rFonts w:asciiTheme="majorHAnsi" w:hAnsiTheme="majorHAnsi"/>
                <w:sz w:val="24"/>
              </w:rPr>
            </w:pPr>
            <w:r w:rsidRPr="0066515A">
              <w:rPr>
                <w:rFonts w:asciiTheme="majorHAnsi" w:hAnsiTheme="majorHAnsi"/>
                <w:w w:val="105"/>
                <w:sz w:val="24"/>
              </w:rPr>
              <w:t>Unit Price</w:t>
            </w:r>
          </w:p>
          <w:p w14:paraId="7E8F936F" w14:textId="77777777" w:rsidR="009E0D2D" w:rsidRPr="0066515A" w:rsidRDefault="009E0D2D" w:rsidP="00B77240">
            <w:pPr>
              <w:pStyle w:val="TableParagraph"/>
              <w:spacing w:before="4" w:line="232" w:lineRule="auto"/>
              <w:ind w:left="300"/>
              <w:jc w:val="center"/>
              <w:rPr>
                <w:rFonts w:asciiTheme="majorHAnsi" w:hAnsiTheme="majorHAnsi"/>
                <w:sz w:val="24"/>
              </w:rPr>
            </w:pPr>
            <w:r w:rsidRPr="0066515A">
              <w:rPr>
                <w:rFonts w:asciiTheme="majorHAnsi" w:hAnsiTheme="majorHAnsi"/>
                <w:w w:val="105"/>
                <w:sz w:val="24"/>
              </w:rPr>
              <w:t>(Inclusive of all applicable taxes)*</w:t>
            </w:r>
          </w:p>
        </w:tc>
        <w:tc>
          <w:tcPr>
            <w:tcW w:w="812" w:type="dxa"/>
            <w:tcBorders>
              <w:top w:val="single" w:sz="4" w:space="0" w:color="auto"/>
              <w:left w:val="single" w:sz="4" w:space="0" w:color="auto"/>
              <w:bottom w:val="single" w:sz="4" w:space="0" w:color="auto"/>
              <w:right w:val="single" w:sz="4" w:space="0" w:color="auto"/>
            </w:tcBorders>
          </w:tcPr>
          <w:p w14:paraId="6518186F" w14:textId="77777777" w:rsidR="009E0D2D" w:rsidRPr="0066515A" w:rsidRDefault="009E0D2D" w:rsidP="00B77240">
            <w:pPr>
              <w:pStyle w:val="TableParagraph"/>
              <w:spacing w:line="274" w:lineRule="exact"/>
              <w:ind w:left="299"/>
              <w:jc w:val="center"/>
              <w:rPr>
                <w:rFonts w:asciiTheme="majorHAnsi" w:hAnsiTheme="majorHAnsi"/>
                <w:sz w:val="24"/>
              </w:rPr>
            </w:pPr>
            <w:r w:rsidRPr="0066515A">
              <w:rPr>
                <w:rFonts w:asciiTheme="majorHAnsi" w:hAnsiTheme="majorHAnsi"/>
                <w:w w:val="105"/>
                <w:sz w:val="24"/>
              </w:rPr>
              <w:t>Qty</w:t>
            </w:r>
          </w:p>
        </w:tc>
        <w:tc>
          <w:tcPr>
            <w:tcW w:w="2881" w:type="dxa"/>
            <w:tcBorders>
              <w:top w:val="single" w:sz="4" w:space="0" w:color="auto"/>
              <w:left w:val="single" w:sz="4" w:space="0" w:color="auto"/>
              <w:bottom w:val="single" w:sz="4" w:space="0" w:color="auto"/>
              <w:right w:val="single" w:sz="4" w:space="0" w:color="auto"/>
            </w:tcBorders>
          </w:tcPr>
          <w:p w14:paraId="686E5820" w14:textId="77777777" w:rsidR="009E0D2D" w:rsidRPr="0066515A" w:rsidRDefault="009E0D2D" w:rsidP="00B77240">
            <w:pPr>
              <w:pStyle w:val="TableParagraph"/>
              <w:spacing w:line="257" w:lineRule="exact"/>
              <w:ind w:left="886"/>
              <w:jc w:val="center"/>
              <w:rPr>
                <w:rFonts w:asciiTheme="majorHAnsi" w:hAnsiTheme="majorHAnsi"/>
                <w:sz w:val="24"/>
              </w:rPr>
            </w:pPr>
            <w:r w:rsidRPr="0066515A">
              <w:rPr>
                <w:rFonts w:asciiTheme="majorHAnsi" w:hAnsiTheme="majorHAnsi"/>
                <w:w w:val="110"/>
                <w:sz w:val="24"/>
              </w:rPr>
              <w:t>Final Total</w:t>
            </w:r>
          </w:p>
          <w:p w14:paraId="6C37C2DA" w14:textId="77777777" w:rsidR="009E0D2D" w:rsidRPr="0066515A" w:rsidRDefault="009E0D2D" w:rsidP="00B77240">
            <w:pPr>
              <w:pStyle w:val="TableParagraph"/>
              <w:spacing w:line="235" w:lineRule="auto"/>
              <w:ind w:left="549" w:hanging="192"/>
              <w:jc w:val="center"/>
              <w:rPr>
                <w:rFonts w:asciiTheme="majorHAnsi" w:hAnsiTheme="majorHAnsi"/>
                <w:sz w:val="24"/>
              </w:rPr>
            </w:pPr>
            <w:r w:rsidRPr="0066515A">
              <w:rPr>
                <w:rFonts w:asciiTheme="majorHAnsi" w:hAnsiTheme="majorHAnsi"/>
                <w:w w:val="105"/>
                <w:sz w:val="24"/>
              </w:rPr>
              <w:t>Price (Inclusive of all applicable taxes)</w:t>
            </w:r>
          </w:p>
        </w:tc>
      </w:tr>
      <w:tr w:rsidR="00105084" w:rsidRPr="0066515A" w14:paraId="7A609AE4" w14:textId="77777777" w:rsidTr="008954A2">
        <w:trPr>
          <w:trHeight w:hRule="exact" w:val="362"/>
        </w:trPr>
        <w:tc>
          <w:tcPr>
            <w:tcW w:w="648" w:type="dxa"/>
            <w:tcBorders>
              <w:top w:val="single" w:sz="4" w:space="0" w:color="auto"/>
              <w:left w:val="single" w:sz="4" w:space="0" w:color="auto"/>
              <w:bottom w:val="single" w:sz="4" w:space="0" w:color="auto"/>
              <w:right w:val="single" w:sz="4" w:space="0" w:color="auto"/>
            </w:tcBorders>
          </w:tcPr>
          <w:p w14:paraId="0968E18A" w14:textId="5F734DF6" w:rsidR="00105084" w:rsidRPr="0066515A" w:rsidRDefault="00105084" w:rsidP="00B77240">
            <w:pPr>
              <w:jc w:val="center"/>
              <w:rPr>
                <w:rFonts w:asciiTheme="majorHAnsi" w:hAnsiTheme="majorHAnsi"/>
              </w:rPr>
            </w:pPr>
            <w:r w:rsidRPr="0066515A">
              <w:rPr>
                <w:rFonts w:asciiTheme="majorHAnsi" w:hAnsiTheme="majorHAnsi"/>
              </w:rPr>
              <w:t>1</w:t>
            </w:r>
          </w:p>
        </w:tc>
        <w:tc>
          <w:tcPr>
            <w:tcW w:w="2369" w:type="dxa"/>
            <w:tcBorders>
              <w:top w:val="single" w:sz="4" w:space="0" w:color="auto"/>
              <w:left w:val="single" w:sz="4" w:space="0" w:color="auto"/>
              <w:bottom w:val="single" w:sz="4" w:space="0" w:color="auto"/>
              <w:right w:val="single" w:sz="4" w:space="0" w:color="auto"/>
            </w:tcBorders>
          </w:tcPr>
          <w:p w14:paraId="17A12B93" w14:textId="2A3ED9E8" w:rsidR="00105084" w:rsidRPr="0066515A" w:rsidRDefault="008954A2" w:rsidP="00B77240">
            <w:pPr>
              <w:rPr>
                <w:rFonts w:asciiTheme="majorHAnsi" w:hAnsiTheme="majorHAnsi"/>
              </w:rPr>
            </w:pPr>
            <w:r>
              <w:rPr>
                <w:rFonts w:asciiTheme="majorHAnsi" w:hAnsiTheme="majorHAnsi"/>
              </w:rPr>
              <w:t>Desktop Computer</w:t>
            </w:r>
          </w:p>
        </w:tc>
        <w:tc>
          <w:tcPr>
            <w:tcW w:w="2280" w:type="dxa"/>
            <w:tcBorders>
              <w:top w:val="single" w:sz="4" w:space="0" w:color="auto"/>
              <w:left w:val="single" w:sz="4" w:space="0" w:color="auto"/>
              <w:bottom w:val="single" w:sz="4" w:space="0" w:color="auto"/>
              <w:right w:val="single" w:sz="4" w:space="0" w:color="auto"/>
            </w:tcBorders>
          </w:tcPr>
          <w:p w14:paraId="1D1161F9" w14:textId="77777777" w:rsidR="00105084" w:rsidRPr="0066515A" w:rsidRDefault="00105084" w:rsidP="00B77240">
            <w:pPr>
              <w:jc w:val="center"/>
              <w:rPr>
                <w:rFonts w:asciiTheme="majorHAnsi" w:hAnsiTheme="majorHAnsi"/>
              </w:rPr>
            </w:pPr>
          </w:p>
        </w:tc>
        <w:tc>
          <w:tcPr>
            <w:tcW w:w="812" w:type="dxa"/>
            <w:tcBorders>
              <w:top w:val="single" w:sz="4" w:space="0" w:color="auto"/>
              <w:left w:val="single" w:sz="4" w:space="0" w:color="auto"/>
              <w:bottom w:val="single" w:sz="4" w:space="0" w:color="auto"/>
              <w:right w:val="single" w:sz="4" w:space="0" w:color="auto"/>
            </w:tcBorders>
          </w:tcPr>
          <w:p w14:paraId="3EE85071" w14:textId="0E374397" w:rsidR="00105084" w:rsidRPr="0066515A" w:rsidRDefault="008954A2" w:rsidP="00B77240">
            <w:pPr>
              <w:jc w:val="center"/>
              <w:rPr>
                <w:rFonts w:asciiTheme="majorHAnsi" w:hAnsiTheme="majorHAnsi"/>
              </w:rPr>
            </w:pPr>
            <w:r>
              <w:rPr>
                <w:rFonts w:asciiTheme="majorHAnsi" w:hAnsiTheme="majorHAnsi"/>
              </w:rPr>
              <w:t>20</w:t>
            </w:r>
          </w:p>
        </w:tc>
        <w:tc>
          <w:tcPr>
            <w:tcW w:w="2881" w:type="dxa"/>
            <w:tcBorders>
              <w:top w:val="single" w:sz="4" w:space="0" w:color="auto"/>
              <w:left w:val="single" w:sz="4" w:space="0" w:color="auto"/>
              <w:bottom w:val="single" w:sz="4" w:space="0" w:color="auto"/>
              <w:right w:val="single" w:sz="4" w:space="0" w:color="auto"/>
            </w:tcBorders>
          </w:tcPr>
          <w:p w14:paraId="7162E7B9" w14:textId="77777777" w:rsidR="00105084" w:rsidRPr="0066515A" w:rsidRDefault="00105084" w:rsidP="00B77240">
            <w:pPr>
              <w:pStyle w:val="TableParagraph"/>
              <w:spacing w:line="263" w:lineRule="exact"/>
              <w:ind w:left="1161" w:right="1160"/>
              <w:jc w:val="center"/>
              <w:rPr>
                <w:rFonts w:asciiTheme="majorHAnsi" w:hAnsiTheme="majorHAnsi"/>
                <w:sz w:val="24"/>
              </w:rPr>
            </w:pPr>
          </w:p>
        </w:tc>
      </w:tr>
      <w:tr w:rsidR="00105084" w:rsidRPr="0066515A" w14:paraId="32BAEA41" w14:textId="77777777" w:rsidTr="008954A2">
        <w:trPr>
          <w:trHeight w:hRule="exact" w:val="286"/>
        </w:trPr>
        <w:tc>
          <w:tcPr>
            <w:tcW w:w="648" w:type="dxa"/>
            <w:tcBorders>
              <w:top w:val="single" w:sz="4" w:space="0" w:color="auto"/>
              <w:left w:val="single" w:sz="4" w:space="0" w:color="auto"/>
              <w:bottom w:val="single" w:sz="4" w:space="0" w:color="auto"/>
              <w:right w:val="single" w:sz="4" w:space="0" w:color="auto"/>
            </w:tcBorders>
          </w:tcPr>
          <w:p w14:paraId="6723123D" w14:textId="6582B06E" w:rsidR="00105084" w:rsidRPr="0066515A" w:rsidRDefault="00105084" w:rsidP="00B77240">
            <w:pPr>
              <w:jc w:val="center"/>
              <w:rPr>
                <w:rFonts w:asciiTheme="majorHAnsi" w:hAnsiTheme="majorHAnsi"/>
              </w:rPr>
            </w:pPr>
            <w:r w:rsidRPr="0066515A">
              <w:rPr>
                <w:rFonts w:asciiTheme="majorHAnsi" w:hAnsiTheme="majorHAnsi"/>
              </w:rPr>
              <w:t>2</w:t>
            </w:r>
          </w:p>
        </w:tc>
        <w:tc>
          <w:tcPr>
            <w:tcW w:w="2369" w:type="dxa"/>
            <w:tcBorders>
              <w:top w:val="single" w:sz="4" w:space="0" w:color="auto"/>
              <w:left w:val="single" w:sz="4" w:space="0" w:color="auto"/>
              <w:bottom w:val="single" w:sz="4" w:space="0" w:color="auto"/>
              <w:right w:val="single" w:sz="4" w:space="0" w:color="auto"/>
            </w:tcBorders>
          </w:tcPr>
          <w:p w14:paraId="477FA047" w14:textId="60F3A9D7" w:rsidR="00105084" w:rsidRPr="0066515A" w:rsidRDefault="008954A2" w:rsidP="00B77240">
            <w:pPr>
              <w:rPr>
                <w:rFonts w:asciiTheme="majorHAnsi" w:hAnsiTheme="majorHAnsi"/>
              </w:rPr>
            </w:pPr>
            <w:r w:rsidRPr="008954A2">
              <w:rPr>
                <w:rFonts w:asciiTheme="majorHAnsi" w:hAnsiTheme="majorHAnsi"/>
              </w:rPr>
              <w:t>HP Laser Jet Printer Toner</w:t>
            </w:r>
          </w:p>
        </w:tc>
        <w:tc>
          <w:tcPr>
            <w:tcW w:w="2280" w:type="dxa"/>
            <w:tcBorders>
              <w:top w:val="single" w:sz="4" w:space="0" w:color="auto"/>
              <w:left w:val="single" w:sz="4" w:space="0" w:color="auto"/>
              <w:bottom w:val="single" w:sz="4" w:space="0" w:color="auto"/>
              <w:right w:val="single" w:sz="4" w:space="0" w:color="auto"/>
            </w:tcBorders>
          </w:tcPr>
          <w:p w14:paraId="06348FC6" w14:textId="77777777" w:rsidR="00105084" w:rsidRPr="0066515A" w:rsidRDefault="00105084" w:rsidP="00B77240">
            <w:pPr>
              <w:jc w:val="center"/>
              <w:rPr>
                <w:rFonts w:asciiTheme="majorHAnsi" w:hAnsiTheme="majorHAnsi"/>
              </w:rPr>
            </w:pPr>
          </w:p>
        </w:tc>
        <w:tc>
          <w:tcPr>
            <w:tcW w:w="812" w:type="dxa"/>
            <w:tcBorders>
              <w:top w:val="single" w:sz="4" w:space="0" w:color="auto"/>
              <w:left w:val="single" w:sz="4" w:space="0" w:color="auto"/>
              <w:bottom w:val="single" w:sz="4" w:space="0" w:color="auto"/>
              <w:right w:val="single" w:sz="4" w:space="0" w:color="auto"/>
            </w:tcBorders>
          </w:tcPr>
          <w:p w14:paraId="297C5973" w14:textId="4CBFC2D3" w:rsidR="00105084" w:rsidRPr="0066515A" w:rsidRDefault="00105084" w:rsidP="00B77240">
            <w:pPr>
              <w:jc w:val="center"/>
              <w:rPr>
                <w:rFonts w:asciiTheme="majorHAnsi" w:hAnsiTheme="majorHAnsi"/>
              </w:rPr>
            </w:pPr>
            <w:r w:rsidRPr="0066515A">
              <w:rPr>
                <w:rFonts w:asciiTheme="majorHAnsi" w:hAnsiTheme="majorHAnsi"/>
              </w:rPr>
              <w:t>10</w:t>
            </w:r>
          </w:p>
        </w:tc>
        <w:tc>
          <w:tcPr>
            <w:tcW w:w="2881" w:type="dxa"/>
            <w:tcBorders>
              <w:top w:val="single" w:sz="4" w:space="0" w:color="auto"/>
              <w:left w:val="single" w:sz="4" w:space="0" w:color="auto"/>
              <w:bottom w:val="single" w:sz="4" w:space="0" w:color="auto"/>
              <w:right w:val="single" w:sz="4" w:space="0" w:color="auto"/>
            </w:tcBorders>
          </w:tcPr>
          <w:p w14:paraId="2280654C" w14:textId="77777777" w:rsidR="00105084" w:rsidRPr="0066515A" w:rsidRDefault="00105084" w:rsidP="00B77240">
            <w:pPr>
              <w:jc w:val="center"/>
              <w:rPr>
                <w:rFonts w:asciiTheme="majorHAnsi" w:hAnsiTheme="majorHAnsi"/>
              </w:rPr>
            </w:pPr>
          </w:p>
        </w:tc>
      </w:tr>
      <w:tr w:rsidR="00105084" w:rsidRPr="0066515A" w14:paraId="61DD9D06" w14:textId="77777777" w:rsidTr="008954A2">
        <w:trPr>
          <w:trHeight w:hRule="exact" w:val="286"/>
        </w:trPr>
        <w:tc>
          <w:tcPr>
            <w:tcW w:w="648" w:type="dxa"/>
            <w:tcBorders>
              <w:top w:val="single" w:sz="4" w:space="0" w:color="auto"/>
              <w:left w:val="single" w:sz="4" w:space="0" w:color="auto"/>
              <w:bottom w:val="single" w:sz="4" w:space="0" w:color="auto"/>
              <w:right w:val="single" w:sz="4" w:space="0" w:color="auto"/>
            </w:tcBorders>
          </w:tcPr>
          <w:p w14:paraId="05EDC50E" w14:textId="61B75289" w:rsidR="00105084" w:rsidRPr="0066515A" w:rsidRDefault="00105084" w:rsidP="00B77240">
            <w:pPr>
              <w:jc w:val="center"/>
              <w:rPr>
                <w:rFonts w:asciiTheme="majorHAnsi" w:hAnsiTheme="majorHAnsi"/>
              </w:rPr>
            </w:pPr>
            <w:r w:rsidRPr="0066515A">
              <w:rPr>
                <w:rFonts w:asciiTheme="majorHAnsi" w:hAnsiTheme="majorHAnsi"/>
              </w:rPr>
              <w:t>3</w:t>
            </w:r>
          </w:p>
        </w:tc>
        <w:tc>
          <w:tcPr>
            <w:tcW w:w="2369" w:type="dxa"/>
            <w:tcBorders>
              <w:top w:val="single" w:sz="4" w:space="0" w:color="auto"/>
              <w:left w:val="single" w:sz="4" w:space="0" w:color="auto"/>
              <w:bottom w:val="single" w:sz="4" w:space="0" w:color="auto"/>
              <w:right w:val="single" w:sz="4" w:space="0" w:color="auto"/>
            </w:tcBorders>
          </w:tcPr>
          <w:p w14:paraId="0DAD5A45" w14:textId="6C105985" w:rsidR="00105084" w:rsidRPr="0066515A" w:rsidRDefault="008954A2" w:rsidP="00B77240">
            <w:pPr>
              <w:rPr>
                <w:rFonts w:asciiTheme="majorHAnsi" w:hAnsiTheme="majorHAnsi"/>
              </w:rPr>
            </w:pPr>
            <w:r w:rsidRPr="008954A2">
              <w:rPr>
                <w:rFonts w:asciiTheme="majorHAnsi" w:hAnsiTheme="majorHAnsi"/>
              </w:rPr>
              <w:t>Toshiba Photocopier Toner</w:t>
            </w:r>
          </w:p>
        </w:tc>
        <w:tc>
          <w:tcPr>
            <w:tcW w:w="2280" w:type="dxa"/>
            <w:tcBorders>
              <w:top w:val="single" w:sz="4" w:space="0" w:color="auto"/>
              <w:left w:val="single" w:sz="4" w:space="0" w:color="auto"/>
              <w:bottom w:val="single" w:sz="4" w:space="0" w:color="auto"/>
              <w:right w:val="single" w:sz="4" w:space="0" w:color="auto"/>
            </w:tcBorders>
          </w:tcPr>
          <w:p w14:paraId="4E6CB4AD" w14:textId="77777777" w:rsidR="00105084" w:rsidRPr="0066515A" w:rsidRDefault="00105084" w:rsidP="00B77240">
            <w:pPr>
              <w:jc w:val="center"/>
              <w:rPr>
                <w:rFonts w:asciiTheme="majorHAnsi" w:hAnsiTheme="majorHAnsi"/>
              </w:rPr>
            </w:pPr>
          </w:p>
        </w:tc>
        <w:tc>
          <w:tcPr>
            <w:tcW w:w="812" w:type="dxa"/>
            <w:tcBorders>
              <w:top w:val="single" w:sz="4" w:space="0" w:color="auto"/>
              <w:left w:val="single" w:sz="4" w:space="0" w:color="auto"/>
              <w:bottom w:val="single" w:sz="4" w:space="0" w:color="auto"/>
              <w:right w:val="single" w:sz="4" w:space="0" w:color="auto"/>
            </w:tcBorders>
          </w:tcPr>
          <w:p w14:paraId="3B5C1FBF" w14:textId="73A1F1BD" w:rsidR="00105084" w:rsidRPr="0066515A" w:rsidRDefault="00105084" w:rsidP="00B77240">
            <w:pPr>
              <w:jc w:val="center"/>
              <w:rPr>
                <w:rFonts w:asciiTheme="majorHAnsi" w:hAnsiTheme="majorHAnsi"/>
              </w:rPr>
            </w:pPr>
            <w:r w:rsidRPr="0066515A">
              <w:rPr>
                <w:rFonts w:asciiTheme="majorHAnsi" w:hAnsiTheme="majorHAnsi"/>
              </w:rPr>
              <w:t>02</w:t>
            </w:r>
          </w:p>
        </w:tc>
        <w:tc>
          <w:tcPr>
            <w:tcW w:w="2881" w:type="dxa"/>
            <w:tcBorders>
              <w:top w:val="single" w:sz="4" w:space="0" w:color="auto"/>
              <w:left w:val="single" w:sz="4" w:space="0" w:color="auto"/>
              <w:bottom w:val="single" w:sz="4" w:space="0" w:color="auto"/>
              <w:right w:val="single" w:sz="4" w:space="0" w:color="auto"/>
            </w:tcBorders>
          </w:tcPr>
          <w:p w14:paraId="583AC67D" w14:textId="77777777" w:rsidR="00105084" w:rsidRPr="0066515A" w:rsidRDefault="00105084" w:rsidP="00B77240">
            <w:pPr>
              <w:jc w:val="center"/>
              <w:rPr>
                <w:rFonts w:asciiTheme="majorHAnsi" w:hAnsiTheme="majorHAnsi"/>
              </w:rPr>
            </w:pPr>
          </w:p>
        </w:tc>
      </w:tr>
      <w:tr w:rsidR="009E0D2D" w:rsidRPr="0066515A" w14:paraId="1235307F" w14:textId="77777777" w:rsidTr="00105084">
        <w:trPr>
          <w:trHeight w:hRule="exact" w:val="595"/>
        </w:trPr>
        <w:tc>
          <w:tcPr>
            <w:tcW w:w="6109" w:type="dxa"/>
            <w:gridSpan w:val="4"/>
            <w:tcBorders>
              <w:top w:val="single" w:sz="4" w:space="0" w:color="auto"/>
            </w:tcBorders>
          </w:tcPr>
          <w:p w14:paraId="47B98AB1" w14:textId="77777777" w:rsidR="009E0D2D" w:rsidRPr="0066515A" w:rsidRDefault="009E0D2D" w:rsidP="00EC1D46">
            <w:pPr>
              <w:pStyle w:val="TableParagraph"/>
              <w:spacing w:line="261" w:lineRule="exact"/>
              <w:ind w:left="1259"/>
              <w:rPr>
                <w:rFonts w:asciiTheme="majorHAnsi" w:hAnsiTheme="majorHAnsi"/>
                <w:sz w:val="24"/>
              </w:rPr>
            </w:pPr>
            <w:r w:rsidRPr="0066515A">
              <w:rPr>
                <w:rFonts w:asciiTheme="majorHAnsi" w:hAnsiTheme="majorHAnsi"/>
                <w:w w:val="105"/>
                <w:sz w:val="24"/>
              </w:rPr>
              <w:t>Total Price (Inclusive of all applicable   taxes)</w:t>
            </w:r>
          </w:p>
        </w:tc>
        <w:tc>
          <w:tcPr>
            <w:tcW w:w="2881" w:type="dxa"/>
            <w:tcBorders>
              <w:top w:val="single" w:sz="4" w:space="0" w:color="auto"/>
            </w:tcBorders>
          </w:tcPr>
          <w:p w14:paraId="340A824A" w14:textId="77777777" w:rsidR="009E0D2D" w:rsidRPr="0066515A" w:rsidRDefault="009E0D2D" w:rsidP="00EC1D46">
            <w:pPr>
              <w:rPr>
                <w:rFonts w:asciiTheme="majorHAnsi" w:hAnsiTheme="majorHAnsi"/>
              </w:rPr>
            </w:pPr>
          </w:p>
        </w:tc>
      </w:tr>
    </w:tbl>
    <w:p w14:paraId="1D9222EC" w14:textId="03B401C9" w:rsidR="009E0D2D" w:rsidRPr="0066515A" w:rsidRDefault="009E0D2D" w:rsidP="009E0D2D">
      <w:pPr>
        <w:ind w:left="1019"/>
        <w:rPr>
          <w:rFonts w:asciiTheme="majorHAnsi" w:hAnsiTheme="majorHAnsi"/>
          <w:sz w:val="20"/>
        </w:rPr>
      </w:pPr>
      <w:r w:rsidRPr="0066515A">
        <w:rPr>
          <w:rFonts w:asciiTheme="majorHAnsi" w:hAnsiTheme="majorHAnsi"/>
          <w:w w:val="105"/>
          <w:sz w:val="20"/>
        </w:rPr>
        <w:t>Note: The quoted price should include the delivery/installation charges.</w:t>
      </w:r>
    </w:p>
    <w:p w14:paraId="0A5286B6" w14:textId="105174E4" w:rsidR="009E0D2D" w:rsidRDefault="009E0D2D" w:rsidP="009E0D2D">
      <w:pPr>
        <w:pStyle w:val="BodyText"/>
        <w:spacing w:before="4"/>
        <w:rPr>
          <w:rFonts w:asciiTheme="majorHAnsi" w:hAnsiTheme="majorHAnsi"/>
        </w:rPr>
      </w:pPr>
    </w:p>
    <w:p w14:paraId="1FFE1197" w14:textId="61E5C61A" w:rsidR="008954A2" w:rsidRDefault="008954A2" w:rsidP="009E0D2D">
      <w:pPr>
        <w:pStyle w:val="BodyText"/>
        <w:spacing w:before="4"/>
        <w:rPr>
          <w:rFonts w:asciiTheme="majorHAnsi" w:hAnsiTheme="majorHAnsi"/>
        </w:rPr>
      </w:pPr>
    </w:p>
    <w:p w14:paraId="46EDB860" w14:textId="77777777" w:rsidR="008954A2" w:rsidRPr="0066515A" w:rsidRDefault="008954A2" w:rsidP="009E0D2D">
      <w:pPr>
        <w:pStyle w:val="BodyText"/>
        <w:spacing w:before="4"/>
        <w:rPr>
          <w:rFonts w:asciiTheme="majorHAnsi" w:hAnsiTheme="majorHAnsi"/>
        </w:rPr>
      </w:pPr>
    </w:p>
    <w:p w14:paraId="1B06B8D4" w14:textId="48423FE2" w:rsidR="009E0D2D" w:rsidRPr="0066515A" w:rsidRDefault="009E0D2D" w:rsidP="009E0D2D">
      <w:pPr>
        <w:pStyle w:val="Heading4"/>
        <w:ind w:left="1019"/>
        <w:rPr>
          <w:rFonts w:asciiTheme="majorHAnsi" w:hAnsiTheme="majorHAnsi"/>
        </w:rPr>
      </w:pPr>
      <w:r w:rsidRPr="0066515A">
        <w:rPr>
          <w:rFonts w:asciiTheme="majorHAnsi" w:hAnsiTheme="majorHAnsi"/>
          <w:w w:val="115"/>
        </w:rPr>
        <w:t>FINAL TOTAL PRICE   (in words):--------------------------------------------------</w:t>
      </w:r>
    </w:p>
    <w:p w14:paraId="6BED6625" w14:textId="77777777" w:rsidR="009E0D2D" w:rsidRPr="0066515A" w:rsidRDefault="009E0D2D" w:rsidP="009E0D2D">
      <w:pPr>
        <w:pStyle w:val="BodyText"/>
        <w:rPr>
          <w:rFonts w:asciiTheme="majorHAnsi" w:hAnsiTheme="majorHAnsi"/>
          <w:sz w:val="28"/>
        </w:rPr>
      </w:pPr>
    </w:p>
    <w:p w14:paraId="0D747E13" w14:textId="5B2F1784" w:rsidR="009E0D2D" w:rsidRDefault="009E0D2D" w:rsidP="009E0D2D">
      <w:pPr>
        <w:pStyle w:val="BodyText"/>
        <w:spacing w:before="5"/>
        <w:rPr>
          <w:rFonts w:asciiTheme="majorHAnsi" w:hAnsiTheme="majorHAnsi"/>
          <w:sz w:val="36"/>
        </w:rPr>
      </w:pPr>
    </w:p>
    <w:p w14:paraId="38A61478" w14:textId="3ED31BEB" w:rsidR="008954A2" w:rsidRDefault="008954A2" w:rsidP="009E0D2D">
      <w:pPr>
        <w:pStyle w:val="BodyText"/>
        <w:spacing w:before="5"/>
        <w:rPr>
          <w:rFonts w:asciiTheme="majorHAnsi" w:hAnsiTheme="majorHAnsi"/>
          <w:sz w:val="36"/>
        </w:rPr>
      </w:pPr>
    </w:p>
    <w:p w14:paraId="43E2D93E" w14:textId="77777777" w:rsidR="008954A2" w:rsidRPr="0066515A" w:rsidRDefault="008954A2" w:rsidP="009E0D2D">
      <w:pPr>
        <w:pStyle w:val="BodyText"/>
        <w:spacing w:before="5"/>
        <w:rPr>
          <w:rFonts w:asciiTheme="majorHAnsi" w:hAnsiTheme="majorHAnsi"/>
          <w:sz w:val="36"/>
        </w:rPr>
      </w:pPr>
    </w:p>
    <w:p w14:paraId="49155048" w14:textId="77777777" w:rsidR="009E0D2D" w:rsidRPr="0066515A" w:rsidRDefault="009E0D2D" w:rsidP="009E0D2D">
      <w:pPr>
        <w:ind w:left="1019"/>
        <w:rPr>
          <w:rFonts w:asciiTheme="majorHAnsi" w:hAnsiTheme="majorHAnsi"/>
          <w:sz w:val="24"/>
        </w:rPr>
      </w:pPr>
      <w:r w:rsidRPr="0066515A">
        <w:rPr>
          <w:rFonts w:asciiTheme="majorHAnsi" w:hAnsiTheme="majorHAnsi"/>
          <w:w w:val="125"/>
          <w:sz w:val="24"/>
        </w:rPr>
        <w:t>Signature:-------------------------------------------------</w:t>
      </w:r>
    </w:p>
    <w:p w14:paraId="51B5A888" w14:textId="77777777" w:rsidR="009E0D2D" w:rsidRPr="0066515A" w:rsidRDefault="009E0D2D" w:rsidP="009E0D2D">
      <w:pPr>
        <w:pStyle w:val="BodyText"/>
        <w:spacing w:before="1"/>
        <w:rPr>
          <w:rFonts w:asciiTheme="majorHAnsi" w:hAnsiTheme="majorHAnsi"/>
          <w:sz w:val="21"/>
        </w:rPr>
      </w:pPr>
    </w:p>
    <w:p w14:paraId="410F4318" w14:textId="77777777" w:rsidR="009E0D2D" w:rsidRPr="0066515A" w:rsidRDefault="009E0D2D" w:rsidP="009E0D2D">
      <w:pPr>
        <w:spacing w:before="1"/>
        <w:ind w:left="1019"/>
        <w:rPr>
          <w:rFonts w:asciiTheme="majorHAnsi" w:hAnsiTheme="majorHAnsi"/>
          <w:sz w:val="24"/>
        </w:rPr>
      </w:pPr>
      <w:r w:rsidRPr="0066515A">
        <w:rPr>
          <w:rFonts w:asciiTheme="majorHAnsi" w:hAnsiTheme="majorHAnsi"/>
          <w:w w:val="125"/>
          <w:sz w:val="24"/>
        </w:rPr>
        <w:t>Designation:------------------------------------------------</w:t>
      </w:r>
    </w:p>
    <w:p w14:paraId="018DD9D2" w14:textId="77777777" w:rsidR="009E0D2D" w:rsidRPr="0066515A" w:rsidRDefault="009E0D2D" w:rsidP="009E0D2D">
      <w:pPr>
        <w:pStyle w:val="BodyText"/>
        <w:spacing w:before="9"/>
        <w:rPr>
          <w:rFonts w:asciiTheme="majorHAnsi" w:hAnsiTheme="majorHAnsi"/>
        </w:rPr>
      </w:pPr>
    </w:p>
    <w:p w14:paraId="39EA088F" w14:textId="77777777" w:rsidR="009E0D2D" w:rsidRPr="0066515A" w:rsidRDefault="009E0D2D" w:rsidP="009E0D2D">
      <w:pPr>
        <w:ind w:left="1019"/>
        <w:rPr>
          <w:rFonts w:asciiTheme="majorHAnsi" w:hAnsiTheme="majorHAnsi"/>
          <w:sz w:val="24"/>
        </w:rPr>
      </w:pPr>
      <w:r w:rsidRPr="0066515A">
        <w:rPr>
          <w:rFonts w:asciiTheme="majorHAnsi" w:hAnsiTheme="majorHAnsi"/>
          <w:w w:val="130"/>
          <w:sz w:val="24"/>
        </w:rPr>
        <w:t>Date:------------------------------------------------</w:t>
      </w:r>
    </w:p>
    <w:p w14:paraId="6257236D" w14:textId="77777777" w:rsidR="009E0D2D" w:rsidRPr="0066515A" w:rsidRDefault="009E0D2D" w:rsidP="009E0D2D">
      <w:pPr>
        <w:pStyle w:val="BodyText"/>
        <w:spacing w:before="6"/>
        <w:rPr>
          <w:rFonts w:asciiTheme="majorHAnsi" w:hAnsiTheme="majorHAnsi"/>
          <w:sz w:val="21"/>
        </w:rPr>
      </w:pPr>
    </w:p>
    <w:p w14:paraId="43F6EADC" w14:textId="77777777" w:rsidR="009E0D2D" w:rsidRPr="0066515A" w:rsidRDefault="009E0D2D" w:rsidP="009E0D2D">
      <w:pPr>
        <w:ind w:left="1019"/>
        <w:rPr>
          <w:rFonts w:asciiTheme="majorHAnsi" w:hAnsiTheme="majorHAnsi"/>
          <w:sz w:val="24"/>
        </w:rPr>
      </w:pPr>
      <w:r w:rsidRPr="0066515A">
        <w:rPr>
          <w:rFonts w:asciiTheme="majorHAnsi" w:hAnsiTheme="majorHAnsi"/>
          <w:spacing w:val="-1"/>
          <w:w w:val="120"/>
          <w:sz w:val="24"/>
        </w:rPr>
        <w:t>Official  Stamp:------------------------------------------</w:t>
      </w:r>
    </w:p>
    <w:p w14:paraId="59DB0D40" w14:textId="77777777" w:rsidR="009E0D2D" w:rsidRPr="0066515A" w:rsidRDefault="009E0D2D" w:rsidP="009E0D2D">
      <w:pPr>
        <w:pStyle w:val="BodyText"/>
        <w:rPr>
          <w:rFonts w:asciiTheme="majorHAnsi" w:hAnsiTheme="majorHAnsi"/>
          <w:sz w:val="20"/>
        </w:rPr>
      </w:pPr>
    </w:p>
    <w:p w14:paraId="43982A77" w14:textId="77777777" w:rsidR="009E0D2D" w:rsidRPr="0066515A" w:rsidRDefault="009E0D2D" w:rsidP="009E0D2D">
      <w:pPr>
        <w:pStyle w:val="BodyText"/>
        <w:rPr>
          <w:rFonts w:asciiTheme="majorHAnsi" w:hAnsiTheme="majorHAnsi"/>
          <w:sz w:val="20"/>
        </w:rPr>
      </w:pPr>
    </w:p>
    <w:p w14:paraId="3FA1F0D8" w14:textId="77777777" w:rsidR="009E0D2D" w:rsidRPr="0066515A" w:rsidRDefault="009E0D2D" w:rsidP="009E0D2D">
      <w:pPr>
        <w:pStyle w:val="BodyText"/>
        <w:rPr>
          <w:rFonts w:asciiTheme="majorHAnsi" w:hAnsiTheme="majorHAnsi"/>
          <w:sz w:val="20"/>
        </w:rPr>
      </w:pPr>
    </w:p>
    <w:p w14:paraId="465A91F3" w14:textId="77777777" w:rsidR="009E0D2D" w:rsidRPr="0066515A" w:rsidRDefault="009E0D2D" w:rsidP="009E0D2D">
      <w:pPr>
        <w:rPr>
          <w:rFonts w:asciiTheme="majorHAnsi" w:hAnsiTheme="majorHAnsi"/>
        </w:rPr>
        <w:sectPr w:rsidR="009E0D2D" w:rsidRPr="0066515A">
          <w:pgSz w:w="12240" w:h="15840"/>
          <w:pgMar w:top="1360" w:right="180" w:bottom="0" w:left="200" w:header="720" w:footer="720" w:gutter="0"/>
          <w:cols w:space="720"/>
        </w:sectPr>
      </w:pPr>
    </w:p>
    <w:p w14:paraId="04DD25CB" w14:textId="7FC3082F" w:rsidR="006505BD" w:rsidRPr="0066515A" w:rsidRDefault="006505BD" w:rsidP="006505BD">
      <w:pPr>
        <w:pStyle w:val="BodyText"/>
        <w:ind w:left="3600" w:firstLine="720"/>
        <w:rPr>
          <w:rFonts w:asciiTheme="majorHAnsi" w:hAnsiTheme="majorHAnsi"/>
          <w:sz w:val="20"/>
        </w:rPr>
      </w:pPr>
      <w:r w:rsidRPr="00795EB3">
        <w:rPr>
          <w:rFonts w:ascii="Lucida Sans"/>
          <w:b/>
          <w:color w:val="365F91"/>
          <w:sz w:val="54"/>
          <w:szCs w:val="2"/>
        </w:rPr>
        <w:lastRenderedPageBreak/>
        <w:t>SECTION-V</w:t>
      </w:r>
    </w:p>
    <w:p w14:paraId="11AE3759" w14:textId="6EC2D96A" w:rsidR="009E0D2D" w:rsidRPr="006B4C1D" w:rsidRDefault="00320337" w:rsidP="00881E7F">
      <w:pPr>
        <w:spacing w:before="39"/>
        <w:ind w:left="1691" w:right="1692"/>
        <w:jc w:val="center"/>
        <w:rPr>
          <w:rFonts w:asciiTheme="majorHAnsi" w:hAnsiTheme="majorHAnsi"/>
          <w:b/>
          <w:color w:val="2F5496" w:themeColor="accent1" w:themeShade="BF"/>
          <w:sz w:val="30"/>
          <w:u w:val="single"/>
        </w:rPr>
      </w:pPr>
      <w:r w:rsidRPr="006B4C1D">
        <w:rPr>
          <w:rFonts w:asciiTheme="majorHAnsi" w:hAnsiTheme="majorHAnsi"/>
          <w:b/>
          <w:color w:val="2F5496" w:themeColor="accent1" w:themeShade="BF"/>
          <w:sz w:val="30"/>
          <w:u w:val="single"/>
        </w:rPr>
        <w:t xml:space="preserve">General &amp; </w:t>
      </w:r>
      <w:r w:rsidR="009E0D2D" w:rsidRPr="006B4C1D">
        <w:rPr>
          <w:rFonts w:asciiTheme="majorHAnsi" w:hAnsiTheme="majorHAnsi"/>
          <w:b/>
          <w:color w:val="2F5496" w:themeColor="accent1" w:themeShade="BF"/>
          <w:sz w:val="30"/>
          <w:u w:val="single"/>
        </w:rPr>
        <w:t>Special Conditions of Contract</w:t>
      </w:r>
    </w:p>
    <w:p w14:paraId="638E099A" w14:textId="77777777" w:rsidR="009E0D2D" w:rsidRPr="0066515A" w:rsidRDefault="009E0D2D" w:rsidP="009E0D2D">
      <w:pPr>
        <w:pStyle w:val="BodyText"/>
        <w:spacing w:before="10"/>
        <w:rPr>
          <w:rFonts w:asciiTheme="majorHAnsi" w:hAnsiTheme="majorHAnsi"/>
          <w:b/>
          <w:sz w:val="30"/>
        </w:rPr>
      </w:pPr>
    </w:p>
    <w:p w14:paraId="5B134298" w14:textId="77777777" w:rsidR="009E0D2D" w:rsidRPr="0066515A" w:rsidRDefault="009E0D2D" w:rsidP="009E0D2D">
      <w:pPr>
        <w:pStyle w:val="BodyText"/>
        <w:spacing w:line="276" w:lineRule="auto"/>
        <w:ind w:left="1139" w:right="1142"/>
        <w:jc w:val="both"/>
        <w:rPr>
          <w:rFonts w:asciiTheme="majorHAnsi" w:hAnsiTheme="majorHAnsi"/>
        </w:rPr>
      </w:pPr>
      <w:r w:rsidRPr="0066515A">
        <w:rPr>
          <w:rFonts w:asciiTheme="majorHAnsi" w:hAnsiTheme="majorHAnsi"/>
        </w:rPr>
        <w:t>The following Special Conditions of Contract shall supplement the General Conditions of Contract. Whenever there is a conflict, the provisions herein shall prevail over those in the General Conditions of Contract.</w:t>
      </w:r>
    </w:p>
    <w:p w14:paraId="0CEE9F68" w14:textId="77777777" w:rsidR="009E0D2D" w:rsidRPr="0066515A" w:rsidRDefault="009E0D2D" w:rsidP="009E0D2D">
      <w:pPr>
        <w:pStyle w:val="Heading5"/>
        <w:numPr>
          <w:ilvl w:val="0"/>
          <w:numId w:val="15"/>
        </w:numPr>
        <w:tabs>
          <w:tab w:val="left" w:pos="1361"/>
        </w:tabs>
        <w:spacing w:before="206"/>
        <w:jc w:val="both"/>
        <w:rPr>
          <w:rFonts w:asciiTheme="majorHAnsi" w:hAnsiTheme="majorHAnsi"/>
        </w:rPr>
      </w:pPr>
      <w:r w:rsidRPr="0066515A">
        <w:rPr>
          <w:rFonts w:asciiTheme="majorHAnsi" w:hAnsiTheme="majorHAnsi"/>
        </w:rPr>
        <w:t>Definitions</w:t>
      </w:r>
    </w:p>
    <w:p w14:paraId="3966189F" w14:textId="77777777" w:rsidR="009E0D2D" w:rsidRPr="0066515A" w:rsidRDefault="009E0D2D" w:rsidP="009E0D2D">
      <w:pPr>
        <w:pStyle w:val="BodyText"/>
        <w:spacing w:before="1"/>
        <w:rPr>
          <w:rFonts w:asciiTheme="majorHAnsi" w:hAnsiTheme="majorHAnsi"/>
          <w:b/>
          <w:sz w:val="20"/>
        </w:rPr>
      </w:pPr>
    </w:p>
    <w:p w14:paraId="1CCB5C50" w14:textId="2807FF69" w:rsidR="009E0D2D" w:rsidRPr="0066515A" w:rsidRDefault="009E0D2D" w:rsidP="009E0D2D">
      <w:pPr>
        <w:pStyle w:val="BodyText"/>
        <w:spacing w:line="278" w:lineRule="auto"/>
        <w:ind w:left="1139" w:right="1197"/>
        <w:jc w:val="both"/>
        <w:rPr>
          <w:rFonts w:asciiTheme="majorHAnsi" w:hAnsiTheme="majorHAnsi"/>
          <w:color w:val="FF0000"/>
        </w:rPr>
      </w:pPr>
      <w:r w:rsidRPr="0066515A">
        <w:rPr>
          <w:rFonts w:asciiTheme="majorHAnsi" w:hAnsiTheme="majorHAnsi"/>
        </w:rPr>
        <w:t xml:space="preserve">The Purchaser is Khyber Pakhtunkhwa Oil and Gas Company Limited, project Institute of Petroleum Technology, </w:t>
      </w:r>
      <w:r w:rsidR="00E82BB8" w:rsidRPr="0066515A">
        <w:rPr>
          <w:rFonts w:asciiTheme="majorHAnsi" w:hAnsiTheme="majorHAnsi"/>
        </w:rPr>
        <w:t>Karak</w:t>
      </w:r>
      <w:r w:rsidRPr="0066515A">
        <w:rPr>
          <w:rFonts w:asciiTheme="majorHAnsi" w:hAnsiTheme="majorHAnsi"/>
        </w:rPr>
        <w:t>.</w:t>
      </w:r>
    </w:p>
    <w:p w14:paraId="40A126A7" w14:textId="77777777" w:rsidR="009E0D2D" w:rsidRPr="0066515A" w:rsidRDefault="009E0D2D" w:rsidP="009E0D2D">
      <w:pPr>
        <w:pStyle w:val="BodyText"/>
        <w:spacing w:before="197" w:line="276" w:lineRule="auto"/>
        <w:ind w:left="1139" w:right="1145"/>
        <w:jc w:val="both"/>
        <w:rPr>
          <w:rFonts w:asciiTheme="majorHAnsi" w:hAnsiTheme="majorHAnsi"/>
        </w:rPr>
      </w:pPr>
      <w:r w:rsidRPr="0066515A">
        <w:rPr>
          <w:rFonts w:asciiTheme="majorHAnsi" w:hAnsiTheme="majorHAnsi"/>
        </w:rPr>
        <w:t>The Project Site is</w:t>
      </w:r>
      <w:r w:rsidR="00BE407D" w:rsidRPr="0066515A">
        <w:rPr>
          <w:rFonts w:asciiTheme="majorHAnsi" w:hAnsiTheme="majorHAnsi"/>
        </w:rPr>
        <w:t xml:space="preserve"> </w:t>
      </w:r>
      <w:r w:rsidRPr="0066515A">
        <w:rPr>
          <w:rFonts w:asciiTheme="majorHAnsi" w:hAnsiTheme="majorHAnsi"/>
        </w:rPr>
        <w:t>Khyber Pakhtunkhwa Oil and Gas Company Limited, project Institute of Petroleum Technology, Karak</w:t>
      </w:r>
      <w:r w:rsidRPr="0066515A">
        <w:rPr>
          <w:rFonts w:asciiTheme="majorHAnsi" w:hAnsiTheme="majorHAnsi"/>
          <w:spacing w:val="2"/>
        </w:rPr>
        <w:t>.</w:t>
      </w:r>
    </w:p>
    <w:p w14:paraId="0154BA5A" w14:textId="77777777" w:rsidR="009E0D2D" w:rsidRPr="0066515A" w:rsidRDefault="009E0D2D" w:rsidP="009E0D2D">
      <w:pPr>
        <w:pStyle w:val="Heading5"/>
        <w:numPr>
          <w:ilvl w:val="0"/>
          <w:numId w:val="15"/>
        </w:numPr>
        <w:tabs>
          <w:tab w:val="left" w:pos="1361"/>
        </w:tabs>
        <w:spacing w:before="206"/>
        <w:jc w:val="both"/>
        <w:rPr>
          <w:rFonts w:asciiTheme="majorHAnsi" w:hAnsiTheme="majorHAnsi"/>
        </w:rPr>
      </w:pPr>
      <w:r w:rsidRPr="0066515A">
        <w:rPr>
          <w:rFonts w:asciiTheme="majorHAnsi" w:hAnsiTheme="majorHAnsi"/>
        </w:rPr>
        <w:t>Inspection and</w:t>
      </w:r>
      <w:r w:rsidR="002A0236" w:rsidRPr="0066515A">
        <w:rPr>
          <w:rFonts w:asciiTheme="majorHAnsi" w:hAnsiTheme="majorHAnsi"/>
        </w:rPr>
        <w:t xml:space="preserve"> </w:t>
      </w:r>
      <w:r w:rsidRPr="0066515A">
        <w:rPr>
          <w:rFonts w:asciiTheme="majorHAnsi" w:hAnsiTheme="majorHAnsi"/>
        </w:rPr>
        <w:t>Tests</w:t>
      </w:r>
    </w:p>
    <w:p w14:paraId="2A7DAE77" w14:textId="77777777" w:rsidR="009E0D2D" w:rsidRPr="0066515A" w:rsidRDefault="009E0D2D" w:rsidP="009E0D2D">
      <w:pPr>
        <w:pStyle w:val="BodyText"/>
        <w:spacing w:before="4"/>
        <w:rPr>
          <w:rFonts w:asciiTheme="majorHAnsi" w:hAnsiTheme="majorHAnsi"/>
          <w:b/>
          <w:sz w:val="30"/>
        </w:rPr>
      </w:pPr>
    </w:p>
    <w:p w14:paraId="329AE5AC" w14:textId="77777777" w:rsidR="009E0D2D" w:rsidRPr="0066515A" w:rsidRDefault="009E0D2D" w:rsidP="009E0D2D">
      <w:pPr>
        <w:pStyle w:val="ListParagraph"/>
        <w:numPr>
          <w:ilvl w:val="1"/>
          <w:numId w:val="15"/>
        </w:numPr>
        <w:tabs>
          <w:tab w:val="left" w:pos="1363"/>
        </w:tabs>
        <w:ind w:right="1146" w:firstLine="0"/>
        <w:jc w:val="both"/>
        <w:rPr>
          <w:rFonts w:asciiTheme="majorHAnsi" w:hAnsiTheme="majorHAnsi"/>
          <w:sz w:val="24"/>
        </w:rPr>
      </w:pPr>
      <w:r w:rsidRPr="0066515A">
        <w:rPr>
          <w:rFonts w:asciiTheme="majorHAnsi" w:hAnsiTheme="majorHAnsi"/>
        </w:rPr>
        <w:t>After delivery of goods at the Purchaser’s premises, the Purchaser shall inspect the quantity, quality, specifications of</w:t>
      </w:r>
      <w:r w:rsidR="00BE407D" w:rsidRPr="0066515A">
        <w:rPr>
          <w:rFonts w:asciiTheme="majorHAnsi" w:hAnsiTheme="majorHAnsi"/>
        </w:rPr>
        <w:t xml:space="preserve"> </w:t>
      </w:r>
      <w:r w:rsidRPr="0066515A">
        <w:rPr>
          <w:rFonts w:asciiTheme="majorHAnsi" w:hAnsiTheme="majorHAnsi"/>
        </w:rPr>
        <w:t>goods.</w:t>
      </w:r>
    </w:p>
    <w:p w14:paraId="7B69BFAD" w14:textId="3E5F4CAB" w:rsidR="009E0D2D" w:rsidRPr="0066515A" w:rsidRDefault="009E0D2D" w:rsidP="009E0D2D">
      <w:pPr>
        <w:pStyle w:val="ListParagraph"/>
        <w:numPr>
          <w:ilvl w:val="1"/>
          <w:numId w:val="15"/>
        </w:numPr>
        <w:tabs>
          <w:tab w:val="left" w:pos="1411"/>
        </w:tabs>
        <w:spacing w:before="200"/>
        <w:ind w:right="1134" w:firstLine="0"/>
        <w:jc w:val="both"/>
        <w:rPr>
          <w:rFonts w:asciiTheme="majorHAnsi" w:hAnsiTheme="majorHAnsi"/>
        </w:rPr>
      </w:pPr>
      <w:r w:rsidRPr="0066515A">
        <w:rPr>
          <w:rFonts w:asciiTheme="majorHAnsi" w:hAnsiTheme="majorHAnsi"/>
        </w:rPr>
        <w:t>The Inspection Committee of</w:t>
      </w:r>
      <w:r w:rsidR="00AD5882" w:rsidRPr="0066515A">
        <w:rPr>
          <w:rFonts w:asciiTheme="majorHAnsi" w:hAnsiTheme="majorHAnsi"/>
        </w:rPr>
        <w:t xml:space="preserve"> Institute of Petroleum </w:t>
      </w:r>
      <w:r w:rsidR="00E82BB8" w:rsidRPr="0066515A">
        <w:rPr>
          <w:rFonts w:asciiTheme="majorHAnsi" w:hAnsiTheme="majorHAnsi"/>
        </w:rPr>
        <w:t>Technology Karak along with</w:t>
      </w:r>
      <w:r w:rsidRPr="0066515A">
        <w:rPr>
          <w:rFonts w:asciiTheme="majorHAnsi" w:hAnsiTheme="majorHAnsi"/>
        </w:rPr>
        <w:t xml:space="preserve"> Khyber Pakhtunkhwa Oil and Gas Company Limited, will carry out detailed physical examination of stocks and can reject, any item if found not </w:t>
      </w:r>
      <w:r w:rsidR="00E82BB8" w:rsidRPr="0066515A">
        <w:rPr>
          <w:rFonts w:asciiTheme="majorHAnsi" w:hAnsiTheme="majorHAnsi"/>
        </w:rPr>
        <w:t>according to the approved technical</w:t>
      </w:r>
      <w:r w:rsidRPr="0066515A">
        <w:rPr>
          <w:rFonts w:asciiTheme="majorHAnsi" w:hAnsiTheme="majorHAnsi"/>
        </w:rPr>
        <w:t xml:space="preserve">   specifications   etc. Moreover, the Supplier will also be responsible to replace the same without any further</w:t>
      </w:r>
      <w:r w:rsidR="00BE407D" w:rsidRPr="0066515A">
        <w:rPr>
          <w:rFonts w:asciiTheme="majorHAnsi" w:hAnsiTheme="majorHAnsi"/>
        </w:rPr>
        <w:t xml:space="preserve"> </w:t>
      </w:r>
      <w:r w:rsidRPr="0066515A">
        <w:rPr>
          <w:rFonts w:asciiTheme="majorHAnsi" w:hAnsiTheme="majorHAnsi"/>
        </w:rPr>
        <w:t>charges.</w:t>
      </w:r>
    </w:p>
    <w:p w14:paraId="22EB3D48" w14:textId="77777777" w:rsidR="009E0D2D" w:rsidRPr="0066515A" w:rsidRDefault="009E0D2D" w:rsidP="009E0D2D">
      <w:pPr>
        <w:pStyle w:val="Heading5"/>
        <w:numPr>
          <w:ilvl w:val="0"/>
          <w:numId w:val="15"/>
        </w:numPr>
        <w:tabs>
          <w:tab w:val="left" w:pos="1361"/>
        </w:tabs>
        <w:spacing w:before="205"/>
        <w:jc w:val="both"/>
        <w:rPr>
          <w:rFonts w:asciiTheme="majorHAnsi" w:hAnsiTheme="majorHAnsi"/>
        </w:rPr>
      </w:pPr>
      <w:r w:rsidRPr="0066515A">
        <w:rPr>
          <w:rFonts w:asciiTheme="majorHAnsi" w:hAnsiTheme="majorHAnsi"/>
        </w:rPr>
        <w:t>Packing</w:t>
      </w:r>
    </w:p>
    <w:p w14:paraId="359AC4E7" w14:textId="77777777" w:rsidR="009E0D2D" w:rsidRPr="0066515A" w:rsidRDefault="009E0D2D" w:rsidP="009E0D2D">
      <w:pPr>
        <w:pStyle w:val="BodyText"/>
        <w:spacing w:before="3"/>
        <w:rPr>
          <w:rFonts w:asciiTheme="majorHAnsi" w:hAnsiTheme="majorHAnsi"/>
          <w:b/>
          <w:sz w:val="20"/>
        </w:rPr>
      </w:pPr>
    </w:p>
    <w:p w14:paraId="0D80B247" w14:textId="77777777" w:rsidR="009E0D2D" w:rsidRPr="0066515A" w:rsidRDefault="009E0D2D" w:rsidP="009E0D2D">
      <w:pPr>
        <w:spacing w:before="1"/>
        <w:ind w:left="1139"/>
        <w:jc w:val="both"/>
        <w:rPr>
          <w:rFonts w:asciiTheme="majorHAnsi" w:hAnsiTheme="majorHAnsi"/>
        </w:rPr>
      </w:pPr>
      <w:r w:rsidRPr="0066515A">
        <w:rPr>
          <w:rFonts w:asciiTheme="majorHAnsi" w:hAnsiTheme="majorHAnsi"/>
          <w:b/>
        </w:rPr>
        <w:t xml:space="preserve">Packing &amp; accessories: </w:t>
      </w:r>
      <w:r w:rsidRPr="0066515A">
        <w:rPr>
          <w:rFonts w:asciiTheme="majorHAnsi" w:hAnsiTheme="majorHAnsi"/>
        </w:rPr>
        <w:t>All the items to be provided in proper company packing with brochures and CDs.</w:t>
      </w:r>
    </w:p>
    <w:p w14:paraId="1D4417E6" w14:textId="77777777" w:rsidR="009E0D2D" w:rsidRPr="0066515A" w:rsidRDefault="009E0D2D" w:rsidP="009E0D2D">
      <w:pPr>
        <w:pStyle w:val="BodyText"/>
        <w:spacing w:before="1"/>
        <w:rPr>
          <w:rFonts w:asciiTheme="majorHAnsi" w:hAnsiTheme="majorHAnsi"/>
          <w:sz w:val="34"/>
        </w:rPr>
      </w:pPr>
    </w:p>
    <w:p w14:paraId="67B56807" w14:textId="37694D8D" w:rsidR="009E0D2D" w:rsidRPr="006505BD" w:rsidRDefault="009E0D2D" w:rsidP="007453A0">
      <w:pPr>
        <w:pStyle w:val="Heading5"/>
        <w:numPr>
          <w:ilvl w:val="0"/>
          <w:numId w:val="15"/>
        </w:numPr>
        <w:tabs>
          <w:tab w:val="left" w:pos="1416"/>
        </w:tabs>
        <w:spacing w:before="1"/>
        <w:ind w:left="1415" w:hanging="276"/>
        <w:jc w:val="both"/>
        <w:rPr>
          <w:rFonts w:asciiTheme="majorHAnsi" w:hAnsiTheme="majorHAnsi"/>
          <w:sz w:val="24"/>
        </w:rPr>
      </w:pPr>
      <w:r w:rsidRPr="006505BD">
        <w:rPr>
          <w:rFonts w:asciiTheme="majorHAnsi" w:hAnsiTheme="majorHAnsi"/>
        </w:rPr>
        <w:t>Transportation and delivery</w:t>
      </w:r>
      <w:r w:rsidR="00BE407D" w:rsidRPr="006505BD">
        <w:rPr>
          <w:rFonts w:asciiTheme="majorHAnsi" w:hAnsiTheme="majorHAnsi"/>
        </w:rPr>
        <w:t xml:space="preserve"> </w:t>
      </w:r>
      <w:r w:rsidRPr="006505BD">
        <w:rPr>
          <w:rFonts w:asciiTheme="majorHAnsi" w:hAnsiTheme="majorHAnsi"/>
        </w:rPr>
        <w:t>requirements</w:t>
      </w:r>
    </w:p>
    <w:p w14:paraId="3564C72F" w14:textId="77777777" w:rsidR="009E0D2D" w:rsidRPr="0066515A" w:rsidRDefault="009E0D2D" w:rsidP="009E0D2D">
      <w:pPr>
        <w:pStyle w:val="ListParagraph"/>
        <w:numPr>
          <w:ilvl w:val="1"/>
          <w:numId w:val="15"/>
        </w:numPr>
        <w:tabs>
          <w:tab w:val="left" w:pos="1383"/>
        </w:tabs>
        <w:spacing w:before="157"/>
        <w:ind w:right="1137" w:firstLine="0"/>
        <w:jc w:val="both"/>
        <w:rPr>
          <w:rFonts w:asciiTheme="majorHAnsi" w:hAnsiTheme="majorHAnsi"/>
        </w:rPr>
      </w:pPr>
      <w:r w:rsidRPr="0066515A">
        <w:rPr>
          <w:rFonts w:asciiTheme="majorHAnsi" w:hAnsiTheme="majorHAnsi"/>
        </w:rPr>
        <w:t>The bidder shall deliver the supplies at the destination in scratch-less condition with all the manufacturer supplied</w:t>
      </w:r>
      <w:r w:rsidR="00E04877" w:rsidRPr="0066515A">
        <w:rPr>
          <w:rFonts w:asciiTheme="majorHAnsi" w:hAnsiTheme="majorHAnsi"/>
        </w:rPr>
        <w:t xml:space="preserve"> </w:t>
      </w:r>
      <w:r w:rsidRPr="0066515A">
        <w:rPr>
          <w:rFonts w:asciiTheme="majorHAnsi" w:hAnsiTheme="majorHAnsi"/>
        </w:rPr>
        <w:t>accessories.</w:t>
      </w:r>
    </w:p>
    <w:p w14:paraId="763A2C77" w14:textId="77777777" w:rsidR="009E0D2D" w:rsidRPr="0066515A" w:rsidRDefault="009E0D2D" w:rsidP="009E0D2D">
      <w:pPr>
        <w:pStyle w:val="ListParagraph"/>
        <w:numPr>
          <w:ilvl w:val="1"/>
          <w:numId w:val="15"/>
        </w:numPr>
        <w:tabs>
          <w:tab w:val="left" w:pos="1402"/>
        </w:tabs>
        <w:spacing w:before="200"/>
        <w:ind w:right="1137" w:firstLine="0"/>
        <w:jc w:val="both"/>
        <w:rPr>
          <w:rFonts w:asciiTheme="majorHAnsi" w:hAnsiTheme="majorHAnsi"/>
        </w:rPr>
      </w:pPr>
      <w:r w:rsidRPr="0066515A">
        <w:rPr>
          <w:rFonts w:asciiTheme="majorHAnsi" w:hAnsiTheme="majorHAnsi"/>
        </w:rPr>
        <w:t>The Supplier shall arrange such transportation of the Goods as is required to prevent their damage or deterioration during transit to their final destination and in accordance with the terms and manner prescribed in the Schedule of</w:t>
      </w:r>
      <w:r w:rsidR="00E04877" w:rsidRPr="0066515A">
        <w:rPr>
          <w:rFonts w:asciiTheme="majorHAnsi" w:hAnsiTheme="majorHAnsi"/>
        </w:rPr>
        <w:t xml:space="preserve"> </w:t>
      </w:r>
      <w:r w:rsidRPr="0066515A">
        <w:rPr>
          <w:rFonts w:asciiTheme="majorHAnsi" w:hAnsiTheme="majorHAnsi"/>
        </w:rPr>
        <w:t>Requirement.</w:t>
      </w:r>
    </w:p>
    <w:p w14:paraId="30C8BBA1" w14:textId="77777777" w:rsidR="009E0D2D" w:rsidRPr="0066515A" w:rsidRDefault="009E0D2D" w:rsidP="009E0D2D">
      <w:pPr>
        <w:pStyle w:val="ListParagraph"/>
        <w:numPr>
          <w:ilvl w:val="1"/>
          <w:numId w:val="15"/>
        </w:numPr>
        <w:tabs>
          <w:tab w:val="left" w:pos="1491"/>
        </w:tabs>
        <w:spacing w:before="199"/>
        <w:ind w:right="1136" w:firstLine="0"/>
        <w:jc w:val="both"/>
        <w:rPr>
          <w:rFonts w:asciiTheme="majorHAnsi" w:hAnsiTheme="majorHAnsi"/>
        </w:rPr>
      </w:pPr>
      <w:r w:rsidRPr="0066515A">
        <w:rPr>
          <w:rFonts w:asciiTheme="majorHAnsi" w:hAnsiTheme="majorHAnsi"/>
        </w:rPr>
        <w:t>All costs associated with the transportation including loading/unloading and road taxes shall be borne by the</w:t>
      </w:r>
      <w:r w:rsidR="002A0236" w:rsidRPr="0066515A">
        <w:rPr>
          <w:rFonts w:asciiTheme="majorHAnsi" w:hAnsiTheme="majorHAnsi"/>
        </w:rPr>
        <w:t xml:space="preserve"> </w:t>
      </w:r>
      <w:r w:rsidRPr="0066515A">
        <w:rPr>
          <w:rFonts w:asciiTheme="majorHAnsi" w:hAnsiTheme="majorHAnsi"/>
        </w:rPr>
        <w:t>Supplier.</w:t>
      </w:r>
    </w:p>
    <w:p w14:paraId="1FD2E6A2" w14:textId="77777777" w:rsidR="009E0D2D" w:rsidRPr="0066515A" w:rsidRDefault="009E0D2D" w:rsidP="009E0D2D">
      <w:pPr>
        <w:pStyle w:val="Heading5"/>
        <w:numPr>
          <w:ilvl w:val="0"/>
          <w:numId w:val="15"/>
        </w:numPr>
        <w:tabs>
          <w:tab w:val="left" w:pos="1361"/>
        </w:tabs>
        <w:spacing w:before="205"/>
        <w:jc w:val="both"/>
        <w:rPr>
          <w:rFonts w:asciiTheme="majorHAnsi" w:hAnsiTheme="majorHAnsi"/>
        </w:rPr>
      </w:pPr>
      <w:r w:rsidRPr="0066515A">
        <w:rPr>
          <w:rFonts w:asciiTheme="majorHAnsi" w:hAnsiTheme="majorHAnsi"/>
        </w:rPr>
        <w:t>Warranty</w:t>
      </w:r>
    </w:p>
    <w:p w14:paraId="78E691D7" w14:textId="77777777" w:rsidR="009E0D2D" w:rsidRPr="0066515A" w:rsidRDefault="009E0D2D" w:rsidP="009E0D2D">
      <w:pPr>
        <w:pStyle w:val="BodyText"/>
        <w:spacing w:before="1"/>
        <w:rPr>
          <w:rFonts w:asciiTheme="majorHAnsi" w:hAnsiTheme="majorHAnsi"/>
          <w:b/>
          <w:sz w:val="20"/>
        </w:rPr>
      </w:pPr>
    </w:p>
    <w:p w14:paraId="477FE67E" w14:textId="77777777" w:rsidR="0093546B" w:rsidRDefault="009E0D2D" w:rsidP="0093546B">
      <w:pPr>
        <w:pStyle w:val="BodyText"/>
        <w:spacing w:line="276" w:lineRule="auto"/>
        <w:ind w:left="1139" w:right="1141"/>
        <w:jc w:val="both"/>
        <w:rPr>
          <w:rFonts w:asciiTheme="majorHAnsi" w:hAnsiTheme="majorHAnsi"/>
        </w:rPr>
      </w:pPr>
      <w:r w:rsidRPr="0066515A">
        <w:rPr>
          <w:rFonts w:asciiTheme="majorHAnsi" w:hAnsiTheme="majorHAnsi"/>
        </w:rPr>
        <w:t>The warranty period of the supplied goods shall be one year from date of delivery of the supplies at the purchaser’s premises.</w:t>
      </w:r>
    </w:p>
    <w:p w14:paraId="5E4868FD" w14:textId="0A5D82F8" w:rsidR="00912195" w:rsidRPr="0066515A" w:rsidRDefault="00496F36" w:rsidP="006505BD">
      <w:pPr>
        <w:pStyle w:val="BodyText"/>
        <w:spacing w:line="276" w:lineRule="auto"/>
        <w:ind w:left="1139" w:right="1141"/>
        <w:jc w:val="both"/>
        <w:rPr>
          <w:rFonts w:asciiTheme="majorHAnsi" w:hAnsiTheme="majorHAnsi"/>
        </w:rPr>
      </w:pPr>
      <w:r w:rsidRPr="0066515A">
        <w:rPr>
          <w:rFonts w:asciiTheme="majorHAnsi" w:hAnsiTheme="majorHAnsi"/>
        </w:rPr>
        <w:t>Onsite</w:t>
      </w:r>
      <w:r w:rsidR="009E0D2D" w:rsidRPr="0066515A">
        <w:rPr>
          <w:rFonts w:asciiTheme="majorHAnsi" w:hAnsiTheme="majorHAnsi"/>
        </w:rPr>
        <w:t xml:space="preserve"> support services will be provided and defects will be corrected within 24 hours.</w:t>
      </w:r>
    </w:p>
    <w:p w14:paraId="0C185471" w14:textId="77777777" w:rsidR="009E0D2D" w:rsidRPr="0066515A" w:rsidRDefault="009E0D2D" w:rsidP="00912195">
      <w:pPr>
        <w:pStyle w:val="ListParagraph"/>
        <w:numPr>
          <w:ilvl w:val="0"/>
          <w:numId w:val="15"/>
        </w:numPr>
        <w:tabs>
          <w:tab w:val="left" w:pos="1407"/>
        </w:tabs>
        <w:ind w:left="1406"/>
        <w:rPr>
          <w:rFonts w:asciiTheme="majorHAnsi" w:hAnsiTheme="majorHAnsi"/>
          <w:b/>
        </w:rPr>
      </w:pPr>
      <w:r w:rsidRPr="0066515A">
        <w:rPr>
          <w:rFonts w:asciiTheme="majorHAnsi" w:hAnsiTheme="majorHAnsi"/>
          <w:b/>
        </w:rPr>
        <w:lastRenderedPageBreak/>
        <w:t>Payments</w:t>
      </w:r>
    </w:p>
    <w:p w14:paraId="1C6C38BD" w14:textId="77777777" w:rsidR="009E0D2D" w:rsidRPr="0066515A" w:rsidRDefault="009E0D2D" w:rsidP="00912195">
      <w:pPr>
        <w:pStyle w:val="BodyText"/>
        <w:rPr>
          <w:rFonts w:asciiTheme="majorHAnsi" w:hAnsiTheme="majorHAnsi"/>
          <w:b/>
          <w:sz w:val="20"/>
        </w:rPr>
      </w:pPr>
    </w:p>
    <w:p w14:paraId="0DBFFB4E" w14:textId="5CC93FBE" w:rsidR="009E0D2D" w:rsidRPr="0066515A" w:rsidRDefault="00912195" w:rsidP="00912195">
      <w:pPr>
        <w:pStyle w:val="BodyText"/>
        <w:ind w:firstLine="720"/>
        <w:rPr>
          <w:rFonts w:asciiTheme="majorHAnsi" w:hAnsiTheme="majorHAnsi"/>
          <w:sz w:val="20"/>
        </w:rPr>
      </w:pPr>
      <w:r>
        <w:rPr>
          <w:rFonts w:asciiTheme="majorHAnsi" w:hAnsiTheme="majorHAnsi"/>
        </w:rPr>
        <w:t xml:space="preserve">   </w:t>
      </w:r>
      <w:r w:rsidR="009E0D2D" w:rsidRPr="0066515A">
        <w:rPr>
          <w:rFonts w:asciiTheme="majorHAnsi" w:hAnsiTheme="majorHAnsi"/>
        </w:rPr>
        <w:t>Payment to the successful bidder/Supplier will be made subject to:</w:t>
      </w:r>
    </w:p>
    <w:p w14:paraId="19189583" w14:textId="6701F177" w:rsidR="009E0D2D" w:rsidRPr="0066515A" w:rsidRDefault="009E0D2D" w:rsidP="009E0D2D">
      <w:pPr>
        <w:pStyle w:val="ListParagraph"/>
        <w:numPr>
          <w:ilvl w:val="0"/>
          <w:numId w:val="14"/>
        </w:numPr>
        <w:tabs>
          <w:tab w:val="left" w:pos="2219"/>
          <w:tab w:val="left" w:pos="2220"/>
        </w:tabs>
        <w:spacing w:line="269" w:lineRule="exact"/>
        <w:rPr>
          <w:rFonts w:asciiTheme="majorHAnsi" w:hAnsiTheme="majorHAnsi"/>
        </w:rPr>
      </w:pPr>
      <w:r w:rsidRPr="0066515A">
        <w:rPr>
          <w:rFonts w:asciiTheme="majorHAnsi" w:hAnsiTheme="majorHAnsi"/>
        </w:rPr>
        <w:t xml:space="preserve">Satisfactory delivery, inspection, testing and configuration </w:t>
      </w:r>
      <w:r w:rsidR="003F691A" w:rsidRPr="0066515A">
        <w:rPr>
          <w:rFonts w:asciiTheme="majorHAnsi" w:hAnsiTheme="majorHAnsi"/>
        </w:rPr>
        <w:t>of items</w:t>
      </w:r>
      <w:r w:rsidRPr="0066515A">
        <w:rPr>
          <w:rFonts w:asciiTheme="majorHAnsi" w:hAnsiTheme="majorHAnsi"/>
        </w:rPr>
        <w:t>.</w:t>
      </w:r>
    </w:p>
    <w:p w14:paraId="5F2C8294" w14:textId="77777777" w:rsidR="009E0D2D" w:rsidRPr="0066515A" w:rsidRDefault="009E0D2D" w:rsidP="009E0D2D">
      <w:pPr>
        <w:pStyle w:val="ListParagraph"/>
        <w:numPr>
          <w:ilvl w:val="0"/>
          <w:numId w:val="14"/>
        </w:numPr>
        <w:tabs>
          <w:tab w:val="left" w:pos="2219"/>
          <w:tab w:val="left" w:pos="2220"/>
        </w:tabs>
        <w:spacing w:line="269" w:lineRule="exact"/>
        <w:rPr>
          <w:rFonts w:asciiTheme="majorHAnsi" w:hAnsiTheme="majorHAnsi"/>
        </w:rPr>
      </w:pPr>
      <w:r w:rsidRPr="0066515A">
        <w:rPr>
          <w:rFonts w:asciiTheme="majorHAnsi" w:hAnsiTheme="majorHAnsi"/>
        </w:rPr>
        <w:t>Upon submission of required</w:t>
      </w:r>
      <w:r w:rsidR="002A0236" w:rsidRPr="0066515A">
        <w:rPr>
          <w:rFonts w:asciiTheme="majorHAnsi" w:hAnsiTheme="majorHAnsi"/>
        </w:rPr>
        <w:t xml:space="preserve"> </w:t>
      </w:r>
      <w:r w:rsidRPr="0066515A">
        <w:rPr>
          <w:rFonts w:asciiTheme="majorHAnsi" w:hAnsiTheme="majorHAnsi"/>
        </w:rPr>
        <w:t>documents.</w:t>
      </w:r>
    </w:p>
    <w:p w14:paraId="499A4640" w14:textId="77777777" w:rsidR="009E0D2D" w:rsidRPr="00EB62A2" w:rsidRDefault="009E0D2D" w:rsidP="009E0D2D">
      <w:pPr>
        <w:pStyle w:val="ListParagraph"/>
        <w:numPr>
          <w:ilvl w:val="0"/>
          <w:numId w:val="14"/>
        </w:numPr>
        <w:tabs>
          <w:tab w:val="left" w:pos="2219"/>
          <w:tab w:val="left" w:pos="2220"/>
        </w:tabs>
        <w:ind w:right="1142"/>
        <w:rPr>
          <w:rFonts w:asciiTheme="majorHAnsi" w:hAnsiTheme="majorHAnsi"/>
        </w:rPr>
      </w:pPr>
      <w:r w:rsidRPr="00EB62A2">
        <w:rPr>
          <w:rFonts w:asciiTheme="majorHAnsi" w:hAnsiTheme="majorHAnsi"/>
        </w:rPr>
        <w:t>On submission of invoice for payment after fulfilling codal formalities.</w:t>
      </w:r>
    </w:p>
    <w:p w14:paraId="3E85E0F6" w14:textId="256B01B9" w:rsidR="009E0D2D" w:rsidRDefault="009E0D2D" w:rsidP="009E0D2D">
      <w:pPr>
        <w:pStyle w:val="ListParagraph"/>
        <w:numPr>
          <w:ilvl w:val="0"/>
          <w:numId w:val="14"/>
        </w:numPr>
        <w:tabs>
          <w:tab w:val="left" w:pos="2219"/>
          <w:tab w:val="left" w:pos="2220"/>
        </w:tabs>
        <w:ind w:right="1141"/>
        <w:rPr>
          <w:rFonts w:asciiTheme="majorHAnsi" w:hAnsiTheme="majorHAnsi"/>
        </w:rPr>
      </w:pPr>
      <w:r w:rsidRPr="00EB62A2">
        <w:rPr>
          <w:rFonts w:asciiTheme="majorHAnsi" w:hAnsiTheme="majorHAnsi"/>
        </w:rPr>
        <w:t xml:space="preserve">100% payments will be made after successful testing and commission through cross </w:t>
      </w:r>
      <w:r w:rsidR="003F691A" w:rsidRPr="00EB62A2">
        <w:rPr>
          <w:rFonts w:asciiTheme="majorHAnsi" w:hAnsiTheme="majorHAnsi"/>
        </w:rPr>
        <w:t>cheque.</w:t>
      </w:r>
    </w:p>
    <w:p w14:paraId="152DE2C9" w14:textId="509DA1A0" w:rsidR="00EB62A2" w:rsidRPr="00EB62A2" w:rsidRDefault="00EB62A2" w:rsidP="009E0D2D">
      <w:pPr>
        <w:pStyle w:val="ListParagraph"/>
        <w:numPr>
          <w:ilvl w:val="0"/>
          <w:numId w:val="14"/>
        </w:numPr>
        <w:tabs>
          <w:tab w:val="left" w:pos="2219"/>
          <w:tab w:val="left" w:pos="2220"/>
        </w:tabs>
        <w:ind w:right="1141"/>
        <w:rPr>
          <w:rFonts w:asciiTheme="majorHAnsi" w:hAnsiTheme="majorHAnsi"/>
        </w:rPr>
      </w:pPr>
      <w:r>
        <w:rPr>
          <w:rFonts w:asciiTheme="majorHAnsi" w:hAnsiTheme="majorHAnsi"/>
        </w:rPr>
        <w:t>10% Payments/bank guarantee/Performance guarantee will be retained of the total bid value and will be released after completion of warranty period.</w:t>
      </w:r>
    </w:p>
    <w:p w14:paraId="311423CC" w14:textId="77777777" w:rsidR="009E0D2D" w:rsidRPr="0066515A" w:rsidRDefault="009E0D2D" w:rsidP="009E0D2D">
      <w:pPr>
        <w:pStyle w:val="BodyText"/>
        <w:spacing w:before="1"/>
        <w:rPr>
          <w:rFonts w:asciiTheme="majorHAnsi" w:hAnsiTheme="majorHAnsi"/>
          <w:sz w:val="19"/>
        </w:rPr>
      </w:pPr>
    </w:p>
    <w:p w14:paraId="6CAE0832" w14:textId="77777777" w:rsidR="009E0D2D" w:rsidRPr="0066515A" w:rsidRDefault="009E0D2D" w:rsidP="009E0D2D">
      <w:pPr>
        <w:pStyle w:val="Heading5"/>
        <w:numPr>
          <w:ilvl w:val="0"/>
          <w:numId w:val="15"/>
        </w:numPr>
        <w:tabs>
          <w:tab w:val="left" w:pos="1407"/>
        </w:tabs>
        <w:ind w:left="1406"/>
        <w:rPr>
          <w:rFonts w:asciiTheme="majorHAnsi" w:hAnsiTheme="majorHAnsi"/>
        </w:rPr>
      </w:pPr>
      <w:r w:rsidRPr="0066515A">
        <w:rPr>
          <w:rFonts w:asciiTheme="majorHAnsi" w:hAnsiTheme="majorHAnsi"/>
        </w:rPr>
        <w:t>Prices</w:t>
      </w:r>
    </w:p>
    <w:p w14:paraId="6B7D641E" w14:textId="77777777" w:rsidR="009E0D2D" w:rsidRPr="0066515A" w:rsidRDefault="009E0D2D" w:rsidP="009E0D2D">
      <w:pPr>
        <w:pStyle w:val="BodyText"/>
        <w:spacing w:before="1"/>
        <w:rPr>
          <w:rFonts w:asciiTheme="majorHAnsi" w:hAnsiTheme="majorHAnsi"/>
          <w:b/>
          <w:sz w:val="20"/>
        </w:rPr>
      </w:pPr>
    </w:p>
    <w:p w14:paraId="4476B9C6" w14:textId="77777777" w:rsidR="009E0D2D" w:rsidRPr="0066515A" w:rsidRDefault="009E0D2D" w:rsidP="009E0D2D">
      <w:pPr>
        <w:spacing w:before="1"/>
        <w:ind w:left="1185"/>
        <w:rPr>
          <w:rFonts w:asciiTheme="majorHAnsi" w:hAnsiTheme="majorHAnsi"/>
        </w:rPr>
      </w:pPr>
      <w:r w:rsidRPr="0066515A">
        <w:rPr>
          <w:rFonts w:asciiTheme="majorHAnsi" w:hAnsiTheme="majorHAnsi"/>
          <w:b/>
        </w:rPr>
        <w:t>Prices shall be</w:t>
      </w:r>
      <w:r w:rsidRPr="0066515A">
        <w:rPr>
          <w:rFonts w:asciiTheme="majorHAnsi" w:hAnsiTheme="majorHAnsi"/>
        </w:rPr>
        <w:t>: Fixed.</w:t>
      </w:r>
    </w:p>
    <w:p w14:paraId="19C1C9E8" w14:textId="77777777" w:rsidR="009E0D2D" w:rsidRPr="0066515A" w:rsidRDefault="009E0D2D" w:rsidP="009E0D2D">
      <w:pPr>
        <w:pStyle w:val="BodyText"/>
        <w:spacing w:before="2"/>
        <w:rPr>
          <w:rFonts w:asciiTheme="majorHAnsi" w:hAnsiTheme="majorHAnsi"/>
          <w:sz w:val="21"/>
        </w:rPr>
      </w:pPr>
    </w:p>
    <w:p w14:paraId="4B5E3077" w14:textId="7C045262" w:rsidR="009E0D2D" w:rsidRPr="006505BD" w:rsidRDefault="003F691A" w:rsidP="007453A0">
      <w:pPr>
        <w:pStyle w:val="Heading5"/>
        <w:numPr>
          <w:ilvl w:val="0"/>
          <w:numId w:val="15"/>
        </w:numPr>
        <w:tabs>
          <w:tab w:val="left" w:pos="1407"/>
        </w:tabs>
        <w:spacing w:before="1"/>
        <w:ind w:left="1406"/>
        <w:rPr>
          <w:rFonts w:asciiTheme="majorHAnsi" w:hAnsiTheme="majorHAnsi"/>
          <w:sz w:val="20"/>
        </w:rPr>
      </w:pPr>
      <w:r w:rsidRPr="006505BD">
        <w:rPr>
          <w:rFonts w:asciiTheme="majorHAnsi" w:hAnsiTheme="majorHAnsi"/>
        </w:rPr>
        <w:t>Liquidated Damages</w:t>
      </w:r>
    </w:p>
    <w:p w14:paraId="77761267" w14:textId="53B7D4C8" w:rsidR="009E0D2D" w:rsidRPr="0066515A" w:rsidRDefault="009E0D2D" w:rsidP="009E0D2D">
      <w:pPr>
        <w:ind w:left="1185"/>
        <w:rPr>
          <w:rFonts w:asciiTheme="majorHAnsi" w:hAnsiTheme="majorHAnsi"/>
          <w:color w:val="FF0000"/>
        </w:rPr>
      </w:pPr>
      <w:r w:rsidRPr="0066515A">
        <w:rPr>
          <w:rFonts w:asciiTheme="majorHAnsi" w:hAnsiTheme="majorHAnsi"/>
          <w:b/>
          <w:color w:val="FF0000"/>
        </w:rPr>
        <w:t xml:space="preserve">Applicable rate: </w:t>
      </w:r>
      <w:r w:rsidRPr="0066515A">
        <w:rPr>
          <w:rFonts w:asciiTheme="majorHAnsi" w:hAnsiTheme="majorHAnsi"/>
          <w:color w:val="FF0000"/>
        </w:rPr>
        <w:t xml:space="preserve">Penalties for delayed delivery </w:t>
      </w:r>
      <w:r w:rsidR="00496F36" w:rsidRPr="0066515A">
        <w:rPr>
          <w:rFonts w:asciiTheme="majorHAnsi" w:hAnsiTheme="majorHAnsi"/>
          <w:color w:val="FF0000"/>
        </w:rPr>
        <w:t>of All</w:t>
      </w:r>
      <w:r w:rsidR="00AD5882" w:rsidRPr="0066515A">
        <w:rPr>
          <w:rFonts w:asciiTheme="majorHAnsi" w:hAnsiTheme="majorHAnsi"/>
          <w:color w:val="FF0000"/>
        </w:rPr>
        <w:t xml:space="preserve"> Equipment’s</w:t>
      </w:r>
      <w:r w:rsidRPr="0066515A">
        <w:rPr>
          <w:rFonts w:asciiTheme="majorHAnsi" w:hAnsiTheme="majorHAnsi"/>
          <w:color w:val="FF0000"/>
        </w:rPr>
        <w:t xml:space="preserve"> shall be as under:</w:t>
      </w:r>
    </w:p>
    <w:p w14:paraId="0A49B595" w14:textId="77777777" w:rsidR="00AD5882" w:rsidRPr="0066515A" w:rsidRDefault="00AD5882" w:rsidP="009E0D2D">
      <w:pPr>
        <w:ind w:left="1185"/>
        <w:rPr>
          <w:rFonts w:asciiTheme="majorHAnsi" w:hAnsiTheme="majorHAnsi"/>
          <w:color w:val="FF0000"/>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2252"/>
        <w:gridCol w:w="1889"/>
      </w:tblGrid>
      <w:tr w:rsidR="00AD5882" w:rsidRPr="0066515A" w14:paraId="2C54BE77" w14:textId="77777777" w:rsidTr="00881E7F">
        <w:trPr>
          <w:trHeight w:hRule="exact" w:val="708"/>
        </w:trPr>
        <w:tc>
          <w:tcPr>
            <w:tcW w:w="4050" w:type="dxa"/>
          </w:tcPr>
          <w:p w14:paraId="32152071" w14:textId="77777777" w:rsidR="00AD5882" w:rsidRPr="0066515A" w:rsidRDefault="00AD5882" w:rsidP="00D66820">
            <w:pPr>
              <w:pStyle w:val="TableParagraph"/>
              <w:spacing w:before="2"/>
              <w:rPr>
                <w:rFonts w:asciiTheme="majorHAnsi" w:hAnsiTheme="majorHAnsi"/>
                <w:b/>
              </w:rPr>
            </w:pPr>
            <w:r w:rsidRPr="0066515A">
              <w:rPr>
                <w:rFonts w:asciiTheme="majorHAnsi" w:hAnsiTheme="majorHAnsi"/>
                <w:b/>
                <w:w w:val="95"/>
              </w:rPr>
              <w:t>Mode of Penalty</w:t>
            </w:r>
          </w:p>
        </w:tc>
        <w:tc>
          <w:tcPr>
            <w:tcW w:w="2252" w:type="dxa"/>
          </w:tcPr>
          <w:p w14:paraId="6F8A4BD1" w14:textId="77777777" w:rsidR="00AD5882" w:rsidRPr="0066515A" w:rsidRDefault="00AD5882" w:rsidP="00D66820">
            <w:pPr>
              <w:pStyle w:val="TableParagraph"/>
              <w:spacing w:before="2" w:line="252" w:lineRule="auto"/>
              <w:ind w:left="311" w:right="318" w:firstLine="1"/>
              <w:jc w:val="center"/>
              <w:rPr>
                <w:rFonts w:asciiTheme="majorHAnsi" w:hAnsiTheme="majorHAnsi"/>
                <w:b/>
              </w:rPr>
            </w:pPr>
            <w:r w:rsidRPr="0066515A">
              <w:rPr>
                <w:rFonts w:asciiTheme="majorHAnsi" w:hAnsiTheme="majorHAnsi"/>
                <w:b/>
                <w:w w:val="95"/>
              </w:rPr>
              <w:t xml:space="preserve">100% Quantity </w:t>
            </w:r>
            <w:r w:rsidRPr="0066515A">
              <w:rPr>
                <w:rFonts w:asciiTheme="majorHAnsi" w:hAnsiTheme="majorHAnsi"/>
                <w:b/>
                <w:w w:val="90"/>
              </w:rPr>
              <w:t xml:space="preserve">as per Purchase </w:t>
            </w:r>
            <w:r w:rsidRPr="0066515A">
              <w:rPr>
                <w:rFonts w:asciiTheme="majorHAnsi" w:hAnsiTheme="majorHAnsi"/>
                <w:b/>
              </w:rPr>
              <w:t>Order</w:t>
            </w:r>
          </w:p>
        </w:tc>
        <w:tc>
          <w:tcPr>
            <w:tcW w:w="1889" w:type="dxa"/>
          </w:tcPr>
          <w:p w14:paraId="278B76AE" w14:textId="77777777" w:rsidR="00AD5882" w:rsidRPr="0066515A" w:rsidRDefault="00AD5882" w:rsidP="00D66820">
            <w:pPr>
              <w:pStyle w:val="TableParagraph"/>
              <w:spacing w:before="2" w:line="244" w:lineRule="auto"/>
              <w:ind w:left="595" w:hanging="377"/>
              <w:rPr>
                <w:rFonts w:asciiTheme="majorHAnsi" w:hAnsiTheme="majorHAnsi"/>
                <w:b/>
              </w:rPr>
            </w:pPr>
            <w:r w:rsidRPr="0066515A">
              <w:rPr>
                <w:rFonts w:asciiTheme="majorHAnsi" w:hAnsiTheme="majorHAnsi"/>
                <w:b/>
                <w:w w:val="95"/>
              </w:rPr>
              <w:t xml:space="preserve">Total delivery </w:t>
            </w:r>
            <w:r w:rsidRPr="0066515A">
              <w:rPr>
                <w:rFonts w:asciiTheme="majorHAnsi" w:hAnsiTheme="majorHAnsi"/>
                <w:b/>
              </w:rPr>
              <w:t>period</w:t>
            </w:r>
          </w:p>
        </w:tc>
      </w:tr>
      <w:tr w:rsidR="00AD5882" w:rsidRPr="0066515A" w14:paraId="35D2F952" w14:textId="77777777" w:rsidTr="00D66820">
        <w:trPr>
          <w:trHeight w:hRule="exact" w:val="353"/>
        </w:trPr>
        <w:tc>
          <w:tcPr>
            <w:tcW w:w="4050" w:type="dxa"/>
          </w:tcPr>
          <w:p w14:paraId="4A1B991F" w14:textId="77777777" w:rsidR="00AD5882" w:rsidRPr="0066515A" w:rsidRDefault="00AD5882" w:rsidP="00D66820">
            <w:pPr>
              <w:pStyle w:val="TableParagraph"/>
              <w:spacing w:line="268" w:lineRule="exact"/>
              <w:rPr>
                <w:rFonts w:asciiTheme="majorHAnsi" w:hAnsiTheme="majorHAnsi"/>
              </w:rPr>
            </w:pPr>
            <w:r w:rsidRPr="0066515A">
              <w:rPr>
                <w:rFonts w:asciiTheme="majorHAnsi" w:hAnsiTheme="majorHAnsi"/>
                <w:w w:val="105"/>
              </w:rPr>
              <w:t>Without penalty</w:t>
            </w:r>
          </w:p>
        </w:tc>
        <w:tc>
          <w:tcPr>
            <w:tcW w:w="2252" w:type="dxa"/>
          </w:tcPr>
          <w:p w14:paraId="1FCE1574" w14:textId="77777777" w:rsidR="00AD5882" w:rsidRPr="0066515A" w:rsidRDefault="00AD5882" w:rsidP="00D66820">
            <w:pPr>
              <w:pStyle w:val="TableParagraph"/>
              <w:spacing w:line="268" w:lineRule="exact"/>
              <w:ind w:left="0" w:right="677"/>
              <w:jc w:val="right"/>
              <w:rPr>
                <w:rFonts w:asciiTheme="majorHAnsi" w:hAnsiTheme="majorHAnsi"/>
              </w:rPr>
            </w:pPr>
            <w:r w:rsidRPr="0066515A">
              <w:rPr>
                <w:rFonts w:asciiTheme="majorHAnsi" w:hAnsiTheme="majorHAnsi"/>
                <w:w w:val="110"/>
              </w:rPr>
              <w:t>30 Days</w:t>
            </w:r>
          </w:p>
        </w:tc>
        <w:tc>
          <w:tcPr>
            <w:tcW w:w="1889" w:type="dxa"/>
          </w:tcPr>
          <w:p w14:paraId="4019B8CA" w14:textId="77777777" w:rsidR="00AD5882" w:rsidRPr="0066515A" w:rsidRDefault="00AD5882" w:rsidP="00D66820">
            <w:pPr>
              <w:pStyle w:val="TableParagraph"/>
              <w:spacing w:line="268" w:lineRule="exact"/>
              <w:ind w:left="0" w:right="571"/>
              <w:jc w:val="right"/>
              <w:rPr>
                <w:rFonts w:asciiTheme="majorHAnsi" w:hAnsiTheme="majorHAnsi"/>
              </w:rPr>
            </w:pPr>
            <w:r w:rsidRPr="0066515A">
              <w:rPr>
                <w:rFonts w:asciiTheme="majorHAnsi" w:hAnsiTheme="majorHAnsi"/>
                <w:w w:val="110"/>
              </w:rPr>
              <w:t>30 Days</w:t>
            </w:r>
          </w:p>
        </w:tc>
      </w:tr>
      <w:tr w:rsidR="00AD5882" w:rsidRPr="0066515A" w14:paraId="08428184" w14:textId="77777777" w:rsidTr="00D66820">
        <w:trPr>
          <w:trHeight w:hRule="exact" w:val="1066"/>
        </w:trPr>
        <w:tc>
          <w:tcPr>
            <w:tcW w:w="4050" w:type="dxa"/>
          </w:tcPr>
          <w:p w14:paraId="79B393C1" w14:textId="5311F286" w:rsidR="00AD5882" w:rsidRPr="0066515A" w:rsidRDefault="00AD5882" w:rsidP="00D66820">
            <w:pPr>
              <w:pStyle w:val="TableParagraph"/>
              <w:spacing w:before="6" w:line="242" w:lineRule="auto"/>
              <w:ind w:right="133"/>
              <w:rPr>
                <w:rFonts w:asciiTheme="majorHAnsi" w:hAnsiTheme="majorHAnsi"/>
              </w:rPr>
            </w:pPr>
            <w:r w:rsidRPr="0066515A">
              <w:rPr>
                <w:rFonts w:asciiTheme="majorHAnsi" w:hAnsiTheme="majorHAnsi"/>
                <w:w w:val="105"/>
              </w:rPr>
              <w:t xml:space="preserve">With penalty @ 1% per day after 30   days of issuance of Purchase Order </w:t>
            </w:r>
            <w:r w:rsidR="00496F36" w:rsidRPr="0066515A">
              <w:rPr>
                <w:rFonts w:asciiTheme="majorHAnsi" w:hAnsiTheme="majorHAnsi"/>
                <w:w w:val="105"/>
              </w:rPr>
              <w:t>up to</w:t>
            </w:r>
            <w:r w:rsidRPr="0066515A">
              <w:rPr>
                <w:rFonts w:asciiTheme="majorHAnsi" w:hAnsiTheme="majorHAnsi"/>
                <w:w w:val="105"/>
              </w:rPr>
              <w:t xml:space="preserve"> maximum of 10% of the total contract value.</w:t>
            </w:r>
          </w:p>
        </w:tc>
        <w:tc>
          <w:tcPr>
            <w:tcW w:w="2252" w:type="dxa"/>
          </w:tcPr>
          <w:p w14:paraId="79385290" w14:textId="77777777" w:rsidR="00AD5882" w:rsidRPr="0066515A" w:rsidRDefault="00AD5882" w:rsidP="00D66820">
            <w:pPr>
              <w:pStyle w:val="TableParagraph"/>
              <w:spacing w:before="6"/>
              <w:ind w:left="0" w:right="677"/>
              <w:jc w:val="right"/>
              <w:rPr>
                <w:rFonts w:asciiTheme="majorHAnsi" w:hAnsiTheme="majorHAnsi"/>
              </w:rPr>
            </w:pPr>
            <w:r w:rsidRPr="0066515A">
              <w:rPr>
                <w:rFonts w:asciiTheme="majorHAnsi" w:hAnsiTheme="majorHAnsi"/>
                <w:w w:val="110"/>
              </w:rPr>
              <w:t>10 Days</w:t>
            </w:r>
          </w:p>
        </w:tc>
        <w:tc>
          <w:tcPr>
            <w:tcW w:w="1889" w:type="dxa"/>
          </w:tcPr>
          <w:p w14:paraId="00C45D78" w14:textId="77777777" w:rsidR="00AD5882" w:rsidRPr="0066515A" w:rsidRDefault="00AD5882" w:rsidP="00D66820">
            <w:pPr>
              <w:pStyle w:val="TableParagraph"/>
              <w:spacing w:before="6"/>
              <w:ind w:left="0" w:right="571"/>
              <w:jc w:val="right"/>
              <w:rPr>
                <w:rFonts w:asciiTheme="majorHAnsi" w:hAnsiTheme="majorHAnsi"/>
              </w:rPr>
            </w:pPr>
            <w:r w:rsidRPr="0066515A">
              <w:rPr>
                <w:rFonts w:asciiTheme="majorHAnsi" w:hAnsiTheme="majorHAnsi"/>
                <w:w w:val="110"/>
              </w:rPr>
              <w:t>40 Days</w:t>
            </w:r>
          </w:p>
        </w:tc>
      </w:tr>
      <w:tr w:rsidR="00AD5882" w:rsidRPr="0066515A" w14:paraId="3A8E61E9" w14:textId="77777777" w:rsidTr="00881E7F">
        <w:trPr>
          <w:trHeight w:hRule="exact" w:val="654"/>
        </w:trPr>
        <w:tc>
          <w:tcPr>
            <w:tcW w:w="4050" w:type="dxa"/>
          </w:tcPr>
          <w:p w14:paraId="7A6F4BEA" w14:textId="77777777" w:rsidR="00AD5882" w:rsidRPr="0066515A" w:rsidRDefault="00AD5882" w:rsidP="00881E7F">
            <w:pPr>
              <w:pStyle w:val="TableParagraph"/>
              <w:spacing w:line="242" w:lineRule="auto"/>
              <w:ind w:right="133"/>
              <w:rPr>
                <w:rFonts w:asciiTheme="majorHAnsi" w:hAnsiTheme="majorHAnsi"/>
                <w:w w:val="105"/>
              </w:rPr>
            </w:pPr>
            <w:r w:rsidRPr="0066515A">
              <w:rPr>
                <w:rFonts w:asciiTheme="majorHAnsi" w:hAnsiTheme="majorHAnsi"/>
                <w:w w:val="105"/>
              </w:rPr>
              <w:t>After 40 Days Penalty @ 5% per day will be charged till 60 days</w:t>
            </w:r>
          </w:p>
        </w:tc>
        <w:tc>
          <w:tcPr>
            <w:tcW w:w="2252" w:type="dxa"/>
          </w:tcPr>
          <w:p w14:paraId="1AC046BC" w14:textId="77777777" w:rsidR="00AD5882" w:rsidRPr="0066515A" w:rsidRDefault="00AD5882" w:rsidP="00881E7F">
            <w:pPr>
              <w:pStyle w:val="TableParagraph"/>
              <w:ind w:left="0" w:right="677"/>
              <w:jc w:val="right"/>
              <w:rPr>
                <w:rFonts w:asciiTheme="majorHAnsi" w:hAnsiTheme="majorHAnsi"/>
                <w:w w:val="110"/>
              </w:rPr>
            </w:pPr>
            <w:r w:rsidRPr="0066515A">
              <w:rPr>
                <w:rFonts w:asciiTheme="majorHAnsi" w:hAnsiTheme="majorHAnsi"/>
                <w:w w:val="110"/>
              </w:rPr>
              <w:t>20 Days</w:t>
            </w:r>
          </w:p>
        </w:tc>
        <w:tc>
          <w:tcPr>
            <w:tcW w:w="1889" w:type="dxa"/>
          </w:tcPr>
          <w:p w14:paraId="5D6659C2" w14:textId="77777777" w:rsidR="00AD5882" w:rsidRPr="0066515A" w:rsidRDefault="00AD5882" w:rsidP="00881E7F">
            <w:pPr>
              <w:pStyle w:val="TableParagraph"/>
              <w:ind w:left="0" w:right="571"/>
              <w:jc w:val="right"/>
              <w:rPr>
                <w:rFonts w:asciiTheme="majorHAnsi" w:hAnsiTheme="majorHAnsi"/>
                <w:w w:val="110"/>
              </w:rPr>
            </w:pPr>
            <w:r w:rsidRPr="0066515A">
              <w:rPr>
                <w:rFonts w:asciiTheme="majorHAnsi" w:hAnsiTheme="majorHAnsi"/>
                <w:w w:val="110"/>
              </w:rPr>
              <w:t>60 Days</w:t>
            </w:r>
          </w:p>
        </w:tc>
      </w:tr>
    </w:tbl>
    <w:p w14:paraId="14827DCD" w14:textId="77777777" w:rsidR="006505BD" w:rsidRPr="006505BD" w:rsidRDefault="006505BD" w:rsidP="006505BD">
      <w:pPr>
        <w:pStyle w:val="BodyText"/>
        <w:ind w:left="2160"/>
        <w:rPr>
          <w:rFonts w:asciiTheme="majorHAnsi" w:hAnsiTheme="majorHAnsi"/>
          <w:sz w:val="21"/>
        </w:rPr>
      </w:pPr>
    </w:p>
    <w:p w14:paraId="2E9563C0" w14:textId="0AE1D3AE" w:rsidR="00881E7F" w:rsidRPr="00881E7F" w:rsidRDefault="00AD5882" w:rsidP="00881E7F">
      <w:pPr>
        <w:pStyle w:val="BodyText"/>
        <w:numPr>
          <w:ilvl w:val="0"/>
          <w:numId w:val="36"/>
        </w:numPr>
        <w:rPr>
          <w:rFonts w:asciiTheme="majorHAnsi" w:hAnsiTheme="majorHAnsi"/>
          <w:sz w:val="21"/>
        </w:rPr>
      </w:pPr>
      <w:r w:rsidRPr="00881E7F">
        <w:rPr>
          <w:rFonts w:asciiTheme="majorHAnsi" w:hAnsiTheme="majorHAnsi"/>
          <w:sz w:val="24"/>
          <w:szCs w:val="28"/>
        </w:rPr>
        <w:t xml:space="preserve">After 60 Days Purchase Order will be Consider as Cancelled &amp; Legal </w:t>
      </w:r>
      <w:r w:rsidR="00881E7F">
        <w:rPr>
          <w:rFonts w:asciiTheme="majorHAnsi" w:hAnsiTheme="majorHAnsi"/>
          <w:sz w:val="24"/>
          <w:szCs w:val="28"/>
        </w:rPr>
        <w:t xml:space="preserve">Action will be initiated </w:t>
      </w:r>
    </w:p>
    <w:p w14:paraId="36F00FAB" w14:textId="12DA2CF9" w:rsidR="009E0D2D" w:rsidRPr="0066515A" w:rsidRDefault="00AD5882" w:rsidP="006505BD">
      <w:pPr>
        <w:pStyle w:val="BodyText"/>
        <w:ind w:left="2160"/>
        <w:rPr>
          <w:rFonts w:asciiTheme="majorHAnsi" w:hAnsiTheme="majorHAnsi"/>
          <w:sz w:val="25"/>
        </w:rPr>
      </w:pPr>
      <w:r w:rsidRPr="00881E7F">
        <w:rPr>
          <w:rFonts w:asciiTheme="majorHAnsi" w:hAnsiTheme="majorHAnsi"/>
          <w:sz w:val="24"/>
          <w:szCs w:val="28"/>
        </w:rPr>
        <w:t xml:space="preserve"> </w:t>
      </w:r>
      <w:r w:rsidR="00881E7F">
        <w:rPr>
          <w:rFonts w:asciiTheme="majorHAnsi" w:hAnsiTheme="majorHAnsi"/>
          <w:sz w:val="24"/>
          <w:szCs w:val="28"/>
        </w:rPr>
        <w:t xml:space="preserve"> against </w:t>
      </w:r>
      <w:r w:rsidRPr="00881E7F">
        <w:rPr>
          <w:rFonts w:asciiTheme="majorHAnsi" w:hAnsiTheme="majorHAnsi"/>
          <w:sz w:val="24"/>
          <w:szCs w:val="28"/>
        </w:rPr>
        <w:t>the Firm i.e., which may lead to debarment &amp; blacklistment.</w:t>
      </w:r>
    </w:p>
    <w:p w14:paraId="3295DD87" w14:textId="09D8F905" w:rsidR="009E0D2D" w:rsidRPr="0066515A" w:rsidRDefault="009E0D2D" w:rsidP="00881E7F">
      <w:pPr>
        <w:pStyle w:val="Heading5"/>
        <w:numPr>
          <w:ilvl w:val="0"/>
          <w:numId w:val="15"/>
        </w:numPr>
        <w:tabs>
          <w:tab w:val="left" w:pos="1407"/>
        </w:tabs>
        <w:ind w:left="1406"/>
        <w:rPr>
          <w:rFonts w:asciiTheme="majorHAnsi" w:hAnsiTheme="majorHAnsi"/>
        </w:rPr>
      </w:pPr>
      <w:r w:rsidRPr="0066515A">
        <w:rPr>
          <w:rFonts w:asciiTheme="majorHAnsi" w:hAnsiTheme="majorHAnsi"/>
        </w:rPr>
        <w:t>Resolution of</w:t>
      </w:r>
      <w:r w:rsidR="00326FDB" w:rsidRPr="0066515A">
        <w:rPr>
          <w:rFonts w:asciiTheme="majorHAnsi" w:hAnsiTheme="majorHAnsi"/>
        </w:rPr>
        <w:t xml:space="preserve"> </w:t>
      </w:r>
      <w:r w:rsidRPr="0066515A">
        <w:rPr>
          <w:rFonts w:asciiTheme="majorHAnsi" w:hAnsiTheme="majorHAnsi"/>
        </w:rPr>
        <w:t>Disputes</w:t>
      </w:r>
    </w:p>
    <w:p w14:paraId="3A6045AE" w14:textId="77777777" w:rsidR="009E0D2D" w:rsidRPr="0066515A" w:rsidRDefault="009E0D2D" w:rsidP="00881E7F">
      <w:pPr>
        <w:pStyle w:val="BodyText"/>
        <w:rPr>
          <w:rFonts w:asciiTheme="majorHAnsi" w:hAnsiTheme="majorHAnsi"/>
          <w:b/>
          <w:sz w:val="20"/>
        </w:rPr>
      </w:pPr>
    </w:p>
    <w:p w14:paraId="239482A3" w14:textId="0AD31611" w:rsidR="009E0D2D" w:rsidRDefault="009E0D2D" w:rsidP="006505BD">
      <w:pPr>
        <w:ind w:left="1185"/>
        <w:rPr>
          <w:rFonts w:asciiTheme="majorHAnsi" w:hAnsiTheme="majorHAnsi"/>
          <w:b/>
        </w:rPr>
      </w:pPr>
      <w:r w:rsidRPr="0066515A">
        <w:rPr>
          <w:rFonts w:asciiTheme="majorHAnsi" w:hAnsiTheme="majorHAnsi"/>
          <w:b/>
        </w:rPr>
        <w:t>The dispute resolution mechanism to be applied shall be as follows:</w:t>
      </w:r>
    </w:p>
    <w:p w14:paraId="5F023841" w14:textId="77777777" w:rsidR="006B4C1D" w:rsidRPr="0066515A" w:rsidRDefault="006B4C1D" w:rsidP="006505BD">
      <w:pPr>
        <w:ind w:left="1185"/>
        <w:rPr>
          <w:rFonts w:asciiTheme="majorHAnsi" w:hAnsiTheme="majorHAnsi"/>
          <w:b/>
          <w:sz w:val="20"/>
        </w:rPr>
      </w:pPr>
    </w:p>
    <w:p w14:paraId="3E10AE6C" w14:textId="77777777" w:rsidR="006505BD" w:rsidRDefault="009E0D2D" w:rsidP="006505BD">
      <w:pPr>
        <w:pStyle w:val="BodyText"/>
        <w:spacing w:line="276" w:lineRule="auto"/>
        <w:ind w:left="1185" w:right="1167"/>
        <w:jc w:val="both"/>
        <w:rPr>
          <w:rFonts w:asciiTheme="majorHAnsi" w:hAnsiTheme="majorHAnsi"/>
        </w:rPr>
      </w:pPr>
      <w:r w:rsidRPr="0066515A">
        <w:rPr>
          <w:rFonts w:asciiTheme="majorHAnsi" w:hAnsiTheme="majorHAnsi"/>
        </w:rPr>
        <w:t>In the case of any dispute concerning the interpretation and/or application of this contract shall be settled through arbitration. The Khyber Pakhtunkhwa Oil and Gas Company Limited, project Institute of petroleum Technology or his nominee shall act as sole arbitrator. The decisions taken and/or award made by the sole arbitrator shall be final and binding on the parties.</w:t>
      </w:r>
    </w:p>
    <w:p w14:paraId="0F172606" w14:textId="37F49BFB" w:rsidR="009E0D2D" w:rsidRPr="006505BD" w:rsidRDefault="009E0D2D" w:rsidP="006505BD">
      <w:pPr>
        <w:pStyle w:val="BodyText"/>
        <w:spacing w:line="276" w:lineRule="auto"/>
        <w:ind w:left="1185" w:right="1167"/>
        <w:jc w:val="both"/>
        <w:rPr>
          <w:rFonts w:asciiTheme="majorHAnsi" w:hAnsiTheme="majorHAnsi"/>
          <w:b/>
          <w:bCs/>
        </w:rPr>
      </w:pPr>
      <w:r w:rsidRPr="006505BD">
        <w:rPr>
          <w:rFonts w:asciiTheme="majorHAnsi" w:hAnsiTheme="majorHAnsi"/>
          <w:b/>
          <w:bCs/>
        </w:rPr>
        <w:t>1</w:t>
      </w:r>
      <w:r w:rsidR="00881E7F" w:rsidRPr="006505BD">
        <w:rPr>
          <w:rFonts w:asciiTheme="majorHAnsi" w:hAnsiTheme="majorHAnsi"/>
          <w:b/>
          <w:bCs/>
        </w:rPr>
        <w:t>0</w:t>
      </w:r>
      <w:r w:rsidRPr="006505BD">
        <w:rPr>
          <w:rFonts w:asciiTheme="majorHAnsi" w:hAnsiTheme="majorHAnsi"/>
          <w:b/>
          <w:bCs/>
        </w:rPr>
        <w:t>. Notices</w:t>
      </w:r>
    </w:p>
    <w:p w14:paraId="061A6C74" w14:textId="77777777" w:rsidR="009E0D2D" w:rsidRPr="0066515A" w:rsidRDefault="009E0D2D" w:rsidP="006505BD">
      <w:pPr>
        <w:pStyle w:val="BodyText"/>
        <w:rPr>
          <w:rFonts w:asciiTheme="majorHAnsi" w:hAnsiTheme="majorHAnsi"/>
          <w:b/>
          <w:sz w:val="20"/>
        </w:rPr>
      </w:pPr>
    </w:p>
    <w:p w14:paraId="4F0970C8" w14:textId="299AC8AC" w:rsidR="009E0D2D" w:rsidRPr="0066515A" w:rsidRDefault="009E0D2D" w:rsidP="006505BD">
      <w:pPr>
        <w:ind w:left="1185"/>
        <w:rPr>
          <w:rFonts w:asciiTheme="majorHAnsi" w:hAnsiTheme="majorHAnsi"/>
          <w:b/>
          <w:sz w:val="20"/>
        </w:rPr>
      </w:pPr>
      <w:r w:rsidRPr="0066515A">
        <w:rPr>
          <w:rFonts w:asciiTheme="majorHAnsi" w:hAnsiTheme="majorHAnsi"/>
          <w:b/>
        </w:rPr>
        <w:t>Purchaser's address for notice purposes:</w:t>
      </w:r>
    </w:p>
    <w:p w14:paraId="1DAE058D" w14:textId="4EEF1EC6" w:rsidR="002D128D" w:rsidRDefault="006B4C1D" w:rsidP="00EB62A2">
      <w:pPr>
        <w:pStyle w:val="BodyText"/>
        <w:spacing w:before="1"/>
        <w:ind w:left="1185" w:right="1288"/>
        <w:rPr>
          <w:rFonts w:asciiTheme="majorHAnsi" w:hAnsiTheme="majorHAnsi"/>
        </w:rPr>
      </w:pPr>
      <w:r w:rsidRPr="0066515A">
        <w:rPr>
          <w:rFonts w:asciiTheme="majorHAnsi" w:hAnsiTheme="majorHAnsi"/>
        </w:rPr>
        <w:t>Project Director (</w:t>
      </w:r>
      <w:r w:rsidR="00E04877" w:rsidRPr="0066515A">
        <w:rPr>
          <w:rFonts w:asciiTheme="majorHAnsi" w:hAnsiTheme="majorHAnsi"/>
        </w:rPr>
        <w:t>IPT</w:t>
      </w:r>
      <w:r w:rsidRPr="0066515A">
        <w:rPr>
          <w:rFonts w:asciiTheme="majorHAnsi" w:hAnsiTheme="majorHAnsi"/>
        </w:rPr>
        <w:t xml:space="preserve">), </w:t>
      </w:r>
      <w:r w:rsidR="009E0D2D" w:rsidRPr="0066515A">
        <w:rPr>
          <w:rFonts w:asciiTheme="majorHAnsi" w:hAnsiTheme="majorHAnsi"/>
        </w:rPr>
        <w:t>Institute of Petroleum Technology, Karak</w:t>
      </w:r>
      <w:r w:rsidR="00EB62A2">
        <w:rPr>
          <w:rFonts w:asciiTheme="majorHAnsi" w:hAnsiTheme="majorHAnsi"/>
        </w:rPr>
        <w:t xml:space="preserve"> Inside Govt. Polytechnic Institute Near Industrial Estate Main Indus High Way Karak.</w:t>
      </w:r>
    </w:p>
    <w:p w14:paraId="467C67CC" w14:textId="08F8D06D" w:rsidR="00EB62A2" w:rsidRDefault="00EB62A2" w:rsidP="00EB62A2">
      <w:pPr>
        <w:pStyle w:val="BodyText"/>
        <w:spacing w:before="1"/>
        <w:ind w:left="1185" w:right="1288"/>
        <w:rPr>
          <w:rFonts w:asciiTheme="majorHAnsi" w:hAnsiTheme="majorHAnsi"/>
        </w:rPr>
      </w:pPr>
    </w:p>
    <w:p w14:paraId="4C6097CD" w14:textId="77777777" w:rsidR="00EB62A2" w:rsidRPr="0066515A" w:rsidRDefault="00EB62A2" w:rsidP="00EB62A2">
      <w:pPr>
        <w:pStyle w:val="BodyText"/>
        <w:spacing w:before="1"/>
        <w:ind w:left="1185" w:right="1288"/>
        <w:rPr>
          <w:rFonts w:asciiTheme="majorHAnsi" w:hAnsiTheme="majorHAnsi"/>
        </w:rPr>
      </w:pPr>
    </w:p>
    <w:p w14:paraId="01CB3021" w14:textId="5073B534" w:rsidR="00DA23C7" w:rsidRPr="0066515A" w:rsidRDefault="00881E7F" w:rsidP="00912195">
      <w:pPr>
        <w:pStyle w:val="BodyText"/>
        <w:tabs>
          <w:tab w:val="left" w:pos="4860"/>
        </w:tabs>
        <w:spacing w:line="225" w:lineRule="exact"/>
        <w:ind w:left="1139"/>
        <w:rPr>
          <w:rFonts w:asciiTheme="majorHAnsi" w:hAnsiTheme="majorHAnsi"/>
        </w:rPr>
      </w:pPr>
      <w:r>
        <w:rPr>
          <w:rFonts w:asciiTheme="majorHAnsi" w:hAnsiTheme="majorHAnsi"/>
        </w:rPr>
        <w:tab/>
        <w:t xml:space="preserve">       </w:t>
      </w:r>
      <w:r w:rsidR="009E0D2D" w:rsidRPr="00912195">
        <w:rPr>
          <w:rFonts w:asciiTheme="majorHAnsi" w:hAnsiTheme="majorHAnsi"/>
          <w:u w:val="single"/>
        </w:rPr>
        <w:t>End of the Contract</w:t>
      </w:r>
    </w:p>
    <w:sectPr w:rsidR="00DA23C7" w:rsidRPr="0066515A" w:rsidSect="00912195">
      <w:pgSz w:w="12240" w:h="15840"/>
      <w:pgMar w:top="1570" w:right="180" w:bottom="0" w:left="2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9E03" w14:textId="77777777" w:rsidR="0097027F" w:rsidRDefault="0097027F">
      <w:r>
        <w:separator/>
      </w:r>
    </w:p>
  </w:endnote>
  <w:endnote w:type="continuationSeparator" w:id="0">
    <w:p w14:paraId="3D91B428" w14:textId="77777777" w:rsidR="0097027F" w:rsidRDefault="009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2019"/>
      <w:docPartObj>
        <w:docPartGallery w:val="Page Numbers (Bottom of Page)"/>
        <w:docPartUnique/>
      </w:docPartObj>
    </w:sdtPr>
    <w:sdtEndPr/>
    <w:sdtContent>
      <w:sdt>
        <w:sdtPr>
          <w:id w:val="-623772015"/>
          <w:docPartObj>
            <w:docPartGallery w:val="Page Numbers (Top of Page)"/>
            <w:docPartUnique/>
          </w:docPartObj>
        </w:sdtPr>
        <w:sdtEndPr/>
        <w:sdtContent>
          <w:p w14:paraId="12FCA59F" w14:textId="7B9B67EA" w:rsidR="00C51F2B" w:rsidRDefault="00C51F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58BB">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58BB">
              <w:rPr>
                <w:b/>
                <w:bCs/>
                <w:noProof/>
              </w:rPr>
              <w:t>26</w:t>
            </w:r>
            <w:r>
              <w:rPr>
                <w:b/>
                <w:bCs/>
                <w:sz w:val="24"/>
                <w:szCs w:val="24"/>
              </w:rPr>
              <w:fldChar w:fldCharType="end"/>
            </w:r>
          </w:p>
        </w:sdtContent>
      </w:sdt>
    </w:sdtContent>
  </w:sdt>
  <w:p w14:paraId="016A6E0D" w14:textId="77777777" w:rsidR="00C51F2B" w:rsidRDefault="00C51F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B82B" w14:textId="77777777" w:rsidR="0097027F" w:rsidRDefault="0097027F">
      <w:r>
        <w:separator/>
      </w:r>
    </w:p>
  </w:footnote>
  <w:footnote w:type="continuationSeparator" w:id="0">
    <w:p w14:paraId="5EA5D354" w14:textId="77777777" w:rsidR="0097027F" w:rsidRDefault="00970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B59"/>
    <w:multiLevelType w:val="multilevel"/>
    <w:tmpl w:val="82DA5142"/>
    <w:lvl w:ilvl="0">
      <w:start w:val="16"/>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start w:val="1"/>
      <w:numFmt w:val="lowerLetter"/>
      <w:lvlText w:val="(%3)"/>
      <w:lvlJc w:val="left"/>
      <w:pPr>
        <w:ind w:left="1183" w:hanging="540"/>
      </w:pPr>
      <w:rPr>
        <w:rFonts w:ascii="Times New Roman" w:eastAsia="Times New Roman" w:hAnsi="Times New Roman" w:cs="Times New Roman" w:hint="default"/>
        <w:w w:val="100"/>
        <w:sz w:val="22"/>
        <w:szCs w:val="22"/>
      </w:rPr>
    </w:lvl>
    <w:lvl w:ilvl="3">
      <w:numFmt w:val="bullet"/>
      <w:lvlText w:val="•"/>
      <w:lvlJc w:val="left"/>
      <w:pPr>
        <w:ind w:left="2576" w:hanging="540"/>
      </w:pPr>
      <w:rPr>
        <w:rFonts w:hint="default"/>
      </w:rPr>
    </w:lvl>
    <w:lvl w:ilvl="4">
      <w:numFmt w:val="bullet"/>
      <w:lvlText w:val="•"/>
      <w:lvlJc w:val="left"/>
      <w:pPr>
        <w:ind w:left="3274" w:hanging="540"/>
      </w:pPr>
      <w:rPr>
        <w:rFonts w:hint="default"/>
      </w:rPr>
    </w:lvl>
    <w:lvl w:ilvl="5">
      <w:numFmt w:val="bullet"/>
      <w:lvlText w:val="•"/>
      <w:lvlJc w:val="left"/>
      <w:pPr>
        <w:ind w:left="3972" w:hanging="540"/>
      </w:pPr>
      <w:rPr>
        <w:rFonts w:hint="default"/>
      </w:rPr>
    </w:lvl>
    <w:lvl w:ilvl="6">
      <w:numFmt w:val="bullet"/>
      <w:lvlText w:val="•"/>
      <w:lvlJc w:val="left"/>
      <w:pPr>
        <w:ind w:left="4670" w:hanging="540"/>
      </w:pPr>
      <w:rPr>
        <w:rFonts w:hint="default"/>
      </w:rPr>
    </w:lvl>
    <w:lvl w:ilvl="7">
      <w:numFmt w:val="bullet"/>
      <w:lvlText w:val="•"/>
      <w:lvlJc w:val="left"/>
      <w:pPr>
        <w:ind w:left="5368" w:hanging="540"/>
      </w:pPr>
      <w:rPr>
        <w:rFonts w:hint="default"/>
      </w:rPr>
    </w:lvl>
    <w:lvl w:ilvl="8">
      <w:numFmt w:val="bullet"/>
      <w:lvlText w:val="•"/>
      <w:lvlJc w:val="left"/>
      <w:pPr>
        <w:ind w:left="6066" w:hanging="540"/>
      </w:pPr>
      <w:rPr>
        <w:rFonts w:hint="default"/>
      </w:rPr>
    </w:lvl>
  </w:abstractNum>
  <w:abstractNum w:abstractNumId="1" w15:restartNumberingAfterBreak="0">
    <w:nsid w:val="0A4703C8"/>
    <w:multiLevelType w:val="hybridMultilevel"/>
    <w:tmpl w:val="69FC42EE"/>
    <w:lvl w:ilvl="0" w:tplc="275A166C">
      <w:numFmt w:val="bullet"/>
      <w:lvlText w:val=""/>
      <w:lvlJc w:val="left"/>
      <w:pPr>
        <w:ind w:left="103" w:hanging="360"/>
      </w:pPr>
      <w:rPr>
        <w:rFonts w:hint="default"/>
        <w:w w:val="99"/>
      </w:rPr>
    </w:lvl>
    <w:lvl w:ilvl="1" w:tplc="B26EA484">
      <w:numFmt w:val="bullet"/>
      <w:lvlText w:val="•"/>
      <w:lvlJc w:val="left"/>
      <w:pPr>
        <w:ind w:left="779" w:hanging="360"/>
      </w:pPr>
      <w:rPr>
        <w:rFonts w:hint="default"/>
      </w:rPr>
    </w:lvl>
    <w:lvl w:ilvl="2" w:tplc="F26E0A7A">
      <w:numFmt w:val="bullet"/>
      <w:lvlText w:val="•"/>
      <w:lvlJc w:val="left"/>
      <w:pPr>
        <w:ind w:left="1459" w:hanging="360"/>
      </w:pPr>
      <w:rPr>
        <w:rFonts w:hint="default"/>
      </w:rPr>
    </w:lvl>
    <w:lvl w:ilvl="3" w:tplc="33AA4EEE">
      <w:numFmt w:val="bullet"/>
      <w:lvlText w:val="•"/>
      <w:lvlJc w:val="left"/>
      <w:pPr>
        <w:ind w:left="2138" w:hanging="360"/>
      </w:pPr>
      <w:rPr>
        <w:rFonts w:hint="default"/>
      </w:rPr>
    </w:lvl>
    <w:lvl w:ilvl="4" w:tplc="58B0E872">
      <w:numFmt w:val="bullet"/>
      <w:lvlText w:val="•"/>
      <w:lvlJc w:val="left"/>
      <w:pPr>
        <w:ind w:left="2818" w:hanging="360"/>
      </w:pPr>
      <w:rPr>
        <w:rFonts w:hint="default"/>
      </w:rPr>
    </w:lvl>
    <w:lvl w:ilvl="5" w:tplc="14845E4A">
      <w:numFmt w:val="bullet"/>
      <w:lvlText w:val="•"/>
      <w:lvlJc w:val="left"/>
      <w:pPr>
        <w:ind w:left="3498" w:hanging="360"/>
      </w:pPr>
      <w:rPr>
        <w:rFonts w:hint="default"/>
      </w:rPr>
    </w:lvl>
    <w:lvl w:ilvl="6" w:tplc="DA08EB60">
      <w:numFmt w:val="bullet"/>
      <w:lvlText w:val="•"/>
      <w:lvlJc w:val="left"/>
      <w:pPr>
        <w:ind w:left="4177" w:hanging="360"/>
      </w:pPr>
      <w:rPr>
        <w:rFonts w:hint="default"/>
      </w:rPr>
    </w:lvl>
    <w:lvl w:ilvl="7" w:tplc="48A8C376">
      <w:numFmt w:val="bullet"/>
      <w:lvlText w:val="•"/>
      <w:lvlJc w:val="left"/>
      <w:pPr>
        <w:ind w:left="4857" w:hanging="360"/>
      </w:pPr>
      <w:rPr>
        <w:rFonts w:hint="default"/>
      </w:rPr>
    </w:lvl>
    <w:lvl w:ilvl="8" w:tplc="41A23AEC">
      <w:numFmt w:val="bullet"/>
      <w:lvlText w:val="•"/>
      <w:lvlJc w:val="left"/>
      <w:pPr>
        <w:ind w:left="5537" w:hanging="360"/>
      </w:pPr>
      <w:rPr>
        <w:rFonts w:hint="default"/>
      </w:rPr>
    </w:lvl>
  </w:abstractNum>
  <w:abstractNum w:abstractNumId="2" w15:restartNumberingAfterBreak="0">
    <w:nsid w:val="0DA80F37"/>
    <w:multiLevelType w:val="multilevel"/>
    <w:tmpl w:val="D88AC694"/>
    <w:lvl w:ilvl="0">
      <w:start w:val="6"/>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3" w15:restartNumberingAfterBreak="0">
    <w:nsid w:val="0EE4798A"/>
    <w:multiLevelType w:val="hybridMultilevel"/>
    <w:tmpl w:val="F788B63A"/>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DE6FBE"/>
    <w:multiLevelType w:val="hybridMultilevel"/>
    <w:tmpl w:val="22DE1BA8"/>
    <w:lvl w:ilvl="0" w:tplc="4170F2DC">
      <w:numFmt w:val="bullet"/>
      <w:lvlText w:val=""/>
      <w:lvlJc w:val="left"/>
      <w:pPr>
        <w:ind w:left="1123" w:hanging="360"/>
      </w:pPr>
      <w:rPr>
        <w:rFonts w:ascii="Symbol" w:eastAsia="Symbol" w:hAnsi="Symbol" w:cs="Symbol" w:hint="default"/>
        <w:w w:val="100"/>
        <w:sz w:val="24"/>
        <w:szCs w:val="24"/>
      </w:rPr>
    </w:lvl>
    <w:lvl w:ilvl="1" w:tplc="68E6DB5A">
      <w:numFmt w:val="bullet"/>
      <w:lvlText w:val="•"/>
      <w:lvlJc w:val="left"/>
      <w:pPr>
        <w:ind w:left="1697" w:hanging="360"/>
      </w:pPr>
      <w:rPr>
        <w:rFonts w:hint="default"/>
      </w:rPr>
    </w:lvl>
    <w:lvl w:ilvl="2" w:tplc="9D984124">
      <w:numFmt w:val="bullet"/>
      <w:lvlText w:val="•"/>
      <w:lvlJc w:val="left"/>
      <w:pPr>
        <w:ind w:left="2275" w:hanging="360"/>
      </w:pPr>
      <w:rPr>
        <w:rFonts w:hint="default"/>
      </w:rPr>
    </w:lvl>
    <w:lvl w:ilvl="3" w:tplc="829C1756">
      <w:numFmt w:val="bullet"/>
      <w:lvlText w:val="•"/>
      <w:lvlJc w:val="left"/>
      <w:pPr>
        <w:ind w:left="2852" w:hanging="360"/>
      </w:pPr>
      <w:rPr>
        <w:rFonts w:hint="default"/>
      </w:rPr>
    </w:lvl>
    <w:lvl w:ilvl="4" w:tplc="7B7CC7D0">
      <w:numFmt w:val="bullet"/>
      <w:lvlText w:val="•"/>
      <w:lvlJc w:val="left"/>
      <w:pPr>
        <w:ind w:left="3430" w:hanging="360"/>
      </w:pPr>
      <w:rPr>
        <w:rFonts w:hint="default"/>
      </w:rPr>
    </w:lvl>
    <w:lvl w:ilvl="5" w:tplc="2D9E9050">
      <w:numFmt w:val="bullet"/>
      <w:lvlText w:val="•"/>
      <w:lvlJc w:val="left"/>
      <w:pPr>
        <w:ind w:left="4008" w:hanging="360"/>
      </w:pPr>
      <w:rPr>
        <w:rFonts w:hint="default"/>
      </w:rPr>
    </w:lvl>
    <w:lvl w:ilvl="6" w:tplc="AF2CCC1A">
      <w:numFmt w:val="bullet"/>
      <w:lvlText w:val="•"/>
      <w:lvlJc w:val="left"/>
      <w:pPr>
        <w:ind w:left="4585" w:hanging="360"/>
      </w:pPr>
      <w:rPr>
        <w:rFonts w:hint="default"/>
      </w:rPr>
    </w:lvl>
    <w:lvl w:ilvl="7" w:tplc="AE5C95E4">
      <w:numFmt w:val="bullet"/>
      <w:lvlText w:val="•"/>
      <w:lvlJc w:val="left"/>
      <w:pPr>
        <w:ind w:left="5163" w:hanging="360"/>
      </w:pPr>
      <w:rPr>
        <w:rFonts w:hint="default"/>
      </w:rPr>
    </w:lvl>
    <w:lvl w:ilvl="8" w:tplc="D8DC064E">
      <w:numFmt w:val="bullet"/>
      <w:lvlText w:val="•"/>
      <w:lvlJc w:val="left"/>
      <w:pPr>
        <w:ind w:left="5741" w:hanging="360"/>
      </w:pPr>
      <w:rPr>
        <w:rFonts w:hint="default"/>
      </w:rPr>
    </w:lvl>
  </w:abstractNum>
  <w:abstractNum w:abstractNumId="5" w15:restartNumberingAfterBreak="0">
    <w:nsid w:val="15B02A73"/>
    <w:multiLevelType w:val="multilevel"/>
    <w:tmpl w:val="744E5588"/>
    <w:lvl w:ilvl="0">
      <w:start w:val="11"/>
      <w:numFmt w:val="decimal"/>
      <w:lvlText w:val="%1"/>
      <w:lvlJc w:val="left"/>
      <w:pPr>
        <w:ind w:left="206" w:hanging="822"/>
      </w:pPr>
      <w:rPr>
        <w:rFonts w:hint="default"/>
      </w:rPr>
    </w:lvl>
    <w:lvl w:ilvl="1">
      <w:start w:val="1"/>
      <w:numFmt w:val="decimal"/>
      <w:lvlText w:val="%1.%2"/>
      <w:lvlJc w:val="left"/>
      <w:pPr>
        <w:ind w:left="206" w:hanging="822"/>
      </w:pPr>
      <w:rPr>
        <w:rFonts w:ascii="Calibri" w:eastAsia="Calibri" w:hAnsi="Calibri" w:cs="Calibri" w:hint="default"/>
        <w:spacing w:val="-3"/>
        <w:w w:val="86"/>
        <w:sz w:val="22"/>
        <w:szCs w:val="22"/>
      </w:rPr>
    </w:lvl>
    <w:lvl w:ilvl="2">
      <w:numFmt w:val="bullet"/>
      <w:lvlText w:val="•"/>
      <w:lvlJc w:val="left"/>
      <w:pPr>
        <w:ind w:left="1513" w:hanging="822"/>
      </w:pPr>
      <w:rPr>
        <w:rFonts w:hint="default"/>
      </w:rPr>
    </w:lvl>
    <w:lvl w:ilvl="3">
      <w:numFmt w:val="bullet"/>
      <w:lvlText w:val="•"/>
      <w:lvlJc w:val="left"/>
      <w:pPr>
        <w:ind w:left="2170" w:hanging="822"/>
      </w:pPr>
      <w:rPr>
        <w:rFonts w:hint="default"/>
      </w:rPr>
    </w:lvl>
    <w:lvl w:ilvl="4">
      <w:numFmt w:val="bullet"/>
      <w:lvlText w:val="•"/>
      <w:lvlJc w:val="left"/>
      <w:pPr>
        <w:ind w:left="2826" w:hanging="822"/>
      </w:pPr>
      <w:rPr>
        <w:rFonts w:hint="default"/>
      </w:rPr>
    </w:lvl>
    <w:lvl w:ilvl="5">
      <w:numFmt w:val="bullet"/>
      <w:lvlText w:val="•"/>
      <w:lvlJc w:val="left"/>
      <w:pPr>
        <w:ind w:left="3483" w:hanging="822"/>
      </w:pPr>
      <w:rPr>
        <w:rFonts w:hint="default"/>
      </w:rPr>
    </w:lvl>
    <w:lvl w:ilvl="6">
      <w:numFmt w:val="bullet"/>
      <w:lvlText w:val="•"/>
      <w:lvlJc w:val="left"/>
      <w:pPr>
        <w:ind w:left="4140" w:hanging="822"/>
      </w:pPr>
      <w:rPr>
        <w:rFonts w:hint="default"/>
      </w:rPr>
    </w:lvl>
    <w:lvl w:ilvl="7">
      <w:numFmt w:val="bullet"/>
      <w:lvlText w:val="•"/>
      <w:lvlJc w:val="left"/>
      <w:pPr>
        <w:ind w:left="4796" w:hanging="822"/>
      </w:pPr>
      <w:rPr>
        <w:rFonts w:hint="default"/>
      </w:rPr>
    </w:lvl>
    <w:lvl w:ilvl="8">
      <w:numFmt w:val="bullet"/>
      <w:lvlText w:val="•"/>
      <w:lvlJc w:val="left"/>
      <w:pPr>
        <w:ind w:left="5453" w:hanging="822"/>
      </w:pPr>
      <w:rPr>
        <w:rFonts w:hint="default"/>
      </w:rPr>
    </w:lvl>
  </w:abstractNum>
  <w:abstractNum w:abstractNumId="6" w15:restartNumberingAfterBreak="0">
    <w:nsid w:val="161E40C5"/>
    <w:multiLevelType w:val="multilevel"/>
    <w:tmpl w:val="2B34DF80"/>
    <w:lvl w:ilvl="0">
      <w:start w:val="4"/>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7" w15:restartNumberingAfterBreak="0">
    <w:nsid w:val="17316872"/>
    <w:multiLevelType w:val="hybridMultilevel"/>
    <w:tmpl w:val="5F0A8A08"/>
    <w:lvl w:ilvl="0" w:tplc="C3169DAE">
      <w:start w:val="1"/>
      <w:numFmt w:val="lowerLetter"/>
      <w:lvlText w:val="(%1)"/>
      <w:lvlJc w:val="left"/>
      <w:pPr>
        <w:ind w:left="3470" w:hanging="368"/>
      </w:pPr>
      <w:rPr>
        <w:rFonts w:ascii="Calibri" w:eastAsia="Calibri" w:hAnsi="Calibri" w:cs="Calibri" w:hint="default"/>
        <w:w w:val="99"/>
        <w:sz w:val="22"/>
        <w:szCs w:val="22"/>
      </w:rPr>
    </w:lvl>
    <w:lvl w:ilvl="1" w:tplc="8BE41DAA">
      <w:numFmt w:val="bullet"/>
      <w:lvlText w:val="•"/>
      <w:lvlJc w:val="left"/>
      <w:pPr>
        <w:ind w:left="3844" w:hanging="368"/>
      </w:pPr>
      <w:rPr>
        <w:rFonts w:hint="default"/>
      </w:rPr>
    </w:lvl>
    <w:lvl w:ilvl="2" w:tplc="4D148236">
      <w:numFmt w:val="bullet"/>
      <w:lvlText w:val="•"/>
      <w:lvlJc w:val="left"/>
      <w:pPr>
        <w:ind w:left="4209" w:hanging="368"/>
      </w:pPr>
      <w:rPr>
        <w:rFonts w:hint="default"/>
      </w:rPr>
    </w:lvl>
    <w:lvl w:ilvl="3" w:tplc="E5C0A8CE">
      <w:numFmt w:val="bullet"/>
      <w:lvlText w:val="•"/>
      <w:lvlJc w:val="left"/>
      <w:pPr>
        <w:ind w:left="4574" w:hanging="368"/>
      </w:pPr>
      <w:rPr>
        <w:rFonts w:hint="default"/>
      </w:rPr>
    </w:lvl>
    <w:lvl w:ilvl="4" w:tplc="5FAA6A1E">
      <w:numFmt w:val="bullet"/>
      <w:lvlText w:val="•"/>
      <w:lvlJc w:val="left"/>
      <w:pPr>
        <w:ind w:left="4938" w:hanging="368"/>
      </w:pPr>
      <w:rPr>
        <w:rFonts w:hint="default"/>
      </w:rPr>
    </w:lvl>
    <w:lvl w:ilvl="5" w:tplc="A1EA4038">
      <w:numFmt w:val="bullet"/>
      <w:lvlText w:val="•"/>
      <w:lvlJc w:val="left"/>
      <w:pPr>
        <w:ind w:left="5303" w:hanging="368"/>
      </w:pPr>
      <w:rPr>
        <w:rFonts w:hint="default"/>
      </w:rPr>
    </w:lvl>
    <w:lvl w:ilvl="6" w:tplc="2CEA7A6C">
      <w:numFmt w:val="bullet"/>
      <w:lvlText w:val="•"/>
      <w:lvlJc w:val="left"/>
      <w:pPr>
        <w:ind w:left="5668" w:hanging="368"/>
      </w:pPr>
      <w:rPr>
        <w:rFonts w:hint="default"/>
      </w:rPr>
    </w:lvl>
    <w:lvl w:ilvl="7" w:tplc="04F8097C">
      <w:numFmt w:val="bullet"/>
      <w:lvlText w:val="•"/>
      <w:lvlJc w:val="left"/>
      <w:pPr>
        <w:ind w:left="6033" w:hanging="368"/>
      </w:pPr>
      <w:rPr>
        <w:rFonts w:hint="default"/>
      </w:rPr>
    </w:lvl>
    <w:lvl w:ilvl="8" w:tplc="1F626C4A">
      <w:numFmt w:val="bullet"/>
      <w:lvlText w:val="•"/>
      <w:lvlJc w:val="left"/>
      <w:pPr>
        <w:ind w:left="6397" w:hanging="368"/>
      </w:pPr>
      <w:rPr>
        <w:rFonts w:hint="default"/>
      </w:rPr>
    </w:lvl>
  </w:abstractNum>
  <w:abstractNum w:abstractNumId="8" w15:restartNumberingAfterBreak="0">
    <w:nsid w:val="18CD2B83"/>
    <w:multiLevelType w:val="multilevel"/>
    <w:tmpl w:val="16145454"/>
    <w:lvl w:ilvl="0">
      <w:start w:val="19"/>
      <w:numFmt w:val="decimal"/>
      <w:lvlText w:val="%1"/>
      <w:lvlJc w:val="left"/>
      <w:pPr>
        <w:ind w:left="825" w:hanging="648"/>
      </w:pPr>
      <w:rPr>
        <w:rFonts w:hint="default"/>
      </w:rPr>
    </w:lvl>
    <w:lvl w:ilvl="1">
      <w:start w:val="2"/>
      <w:numFmt w:val="decimal"/>
      <w:lvlText w:val="%1.%2"/>
      <w:lvlJc w:val="left"/>
      <w:pPr>
        <w:ind w:left="825" w:hanging="648"/>
      </w:pPr>
      <w:rPr>
        <w:rFonts w:ascii="Calibri" w:eastAsia="Calibri" w:hAnsi="Calibri" w:cs="Calibri" w:hint="default"/>
        <w:w w:val="99"/>
        <w:sz w:val="22"/>
        <w:szCs w:val="22"/>
      </w:rPr>
    </w:lvl>
    <w:lvl w:ilvl="2">
      <w:start w:val="1"/>
      <w:numFmt w:val="lowerLetter"/>
      <w:lvlText w:val="(%3)"/>
      <w:lvlJc w:val="left"/>
      <w:pPr>
        <w:ind w:left="897" w:hanging="344"/>
      </w:pPr>
      <w:rPr>
        <w:rFonts w:ascii="Calibri" w:eastAsia="Calibri" w:hAnsi="Calibri" w:cs="Calibri" w:hint="default"/>
        <w:spacing w:val="-2"/>
        <w:w w:val="99"/>
        <w:sz w:val="22"/>
        <w:szCs w:val="22"/>
      </w:rPr>
    </w:lvl>
    <w:lvl w:ilvl="3">
      <w:numFmt w:val="bullet"/>
      <w:lvlText w:val="•"/>
      <w:lvlJc w:val="left"/>
      <w:pPr>
        <w:ind w:left="2198" w:hanging="344"/>
      </w:pPr>
      <w:rPr>
        <w:rFonts w:hint="default"/>
      </w:rPr>
    </w:lvl>
    <w:lvl w:ilvl="4">
      <w:numFmt w:val="bullet"/>
      <w:lvlText w:val="•"/>
      <w:lvlJc w:val="left"/>
      <w:pPr>
        <w:ind w:left="2847" w:hanging="344"/>
      </w:pPr>
      <w:rPr>
        <w:rFonts w:hint="default"/>
      </w:rPr>
    </w:lvl>
    <w:lvl w:ilvl="5">
      <w:numFmt w:val="bullet"/>
      <w:lvlText w:val="•"/>
      <w:lvlJc w:val="left"/>
      <w:pPr>
        <w:ind w:left="3497" w:hanging="344"/>
      </w:pPr>
      <w:rPr>
        <w:rFonts w:hint="default"/>
      </w:rPr>
    </w:lvl>
    <w:lvl w:ilvl="6">
      <w:numFmt w:val="bullet"/>
      <w:lvlText w:val="•"/>
      <w:lvlJc w:val="left"/>
      <w:pPr>
        <w:ind w:left="4146" w:hanging="344"/>
      </w:pPr>
      <w:rPr>
        <w:rFonts w:hint="default"/>
      </w:rPr>
    </w:lvl>
    <w:lvl w:ilvl="7">
      <w:numFmt w:val="bullet"/>
      <w:lvlText w:val="•"/>
      <w:lvlJc w:val="left"/>
      <w:pPr>
        <w:ind w:left="4795" w:hanging="344"/>
      </w:pPr>
      <w:rPr>
        <w:rFonts w:hint="default"/>
      </w:rPr>
    </w:lvl>
    <w:lvl w:ilvl="8">
      <w:numFmt w:val="bullet"/>
      <w:lvlText w:val="•"/>
      <w:lvlJc w:val="left"/>
      <w:pPr>
        <w:ind w:left="5444" w:hanging="344"/>
      </w:pPr>
      <w:rPr>
        <w:rFonts w:hint="default"/>
      </w:rPr>
    </w:lvl>
  </w:abstractNum>
  <w:abstractNum w:abstractNumId="9" w15:restartNumberingAfterBreak="0">
    <w:nsid w:val="18EE1A91"/>
    <w:multiLevelType w:val="hybridMultilevel"/>
    <w:tmpl w:val="BFAA7884"/>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start w:val="1"/>
      <w:numFmt w:val="bullet"/>
      <w:lvlText w:val=""/>
      <w:lvlJc w:val="left"/>
      <w:pPr>
        <w:ind w:left="2953" w:hanging="360"/>
      </w:pPr>
      <w:rPr>
        <w:rFonts w:ascii="Symbol" w:hAnsi="Symbol" w:hint="default"/>
      </w:rPr>
    </w:lvl>
    <w:lvl w:ilvl="4" w:tplc="04090003">
      <w:start w:val="1"/>
      <w:numFmt w:val="bullet"/>
      <w:lvlText w:val="o"/>
      <w:lvlJc w:val="left"/>
      <w:pPr>
        <w:ind w:left="3673" w:hanging="360"/>
      </w:pPr>
      <w:rPr>
        <w:rFonts w:ascii="Courier New" w:hAnsi="Courier New" w:cs="Courier New" w:hint="default"/>
      </w:rPr>
    </w:lvl>
    <w:lvl w:ilvl="5" w:tplc="04090005">
      <w:start w:val="1"/>
      <w:numFmt w:val="bullet"/>
      <w:lvlText w:val=""/>
      <w:lvlJc w:val="left"/>
      <w:pPr>
        <w:ind w:left="4393" w:hanging="360"/>
      </w:pPr>
      <w:rPr>
        <w:rFonts w:ascii="Wingdings" w:hAnsi="Wingdings" w:hint="default"/>
      </w:rPr>
    </w:lvl>
    <w:lvl w:ilvl="6" w:tplc="04090001">
      <w:start w:val="1"/>
      <w:numFmt w:val="bullet"/>
      <w:lvlText w:val=""/>
      <w:lvlJc w:val="left"/>
      <w:pPr>
        <w:ind w:left="5113" w:hanging="360"/>
      </w:pPr>
      <w:rPr>
        <w:rFonts w:ascii="Symbol" w:hAnsi="Symbol" w:hint="default"/>
      </w:rPr>
    </w:lvl>
    <w:lvl w:ilvl="7" w:tplc="04090003">
      <w:start w:val="1"/>
      <w:numFmt w:val="bullet"/>
      <w:lvlText w:val="o"/>
      <w:lvlJc w:val="left"/>
      <w:pPr>
        <w:ind w:left="5833" w:hanging="360"/>
      </w:pPr>
      <w:rPr>
        <w:rFonts w:ascii="Courier New" w:hAnsi="Courier New" w:cs="Courier New" w:hint="default"/>
      </w:rPr>
    </w:lvl>
    <w:lvl w:ilvl="8" w:tplc="04090005">
      <w:start w:val="1"/>
      <w:numFmt w:val="bullet"/>
      <w:lvlText w:val=""/>
      <w:lvlJc w:val="left"/>
      <w:pPr>
        <w:ind w:left="6553" w:hanging="360"/>
      </w:pPr>
      <w:rPr>
        <w:rFonts w:ascii="Wingdings" w:hAnsi="Wingdings" w:hint="default"/>
      </w:rPr>
    </w:lvl>
  </w:abstractNum>
  <w:abstractNum w:abstractNumId="10" w15:restartNumberingAfterBreak="0">
    <w:nsid w:val="1ACB0B7C"/>
    <w:multiLevelType w:val="multilevel"/>
    <w:tmpl w:val="6B7E6270"/>
    <w:lvl w:ilvl="0">
      <w:start w:val="19"/>
      <w:numFmt w:val="decimal"/>
      <w:lvlText w:val="%1"/>
      <w:lvlJc w:val="left"/>
      <w:pPr>
        <w:ind w:left="177" w:hanging="701"/>
      </w:pPr>
      <w:rPr>
        <w:rFonts w:hint="default"/>
      </w:rPr>
    </w:lvl>
    <w:lvl w:ilvl="1">
      <w:start w:val="4"/>
      <w:numFmt w:val="decimal"/>
      <w:lvlText w:val="%1.%2"/>
      <w:lvlJc w:val="left"/>
      <w:pPr>
        <w:ind w:left="177" w:hanging="701"/>
      </w:pPr>
      <w:rPr>
        <w:rFonts w:ascii="Calibri" w:eastAsia="Calibri" w:hAnsi="Calibri" w:cs="Calibri" w:hint="default"/>
        <w:spacing w:val="-3"/>
        <w:w w:val="99"/>
        <w:sz w:val="22"/>
        <w:szCs w:val="22"/>
      </w:rPr>
    </w:lvl>
    <w:lvl w:ilvl="2">
      <w:numFmt w:val="bullet"/>
      <w:lvlText w:val="•"/>
      <w:lvlJc w:val="left"/>
      <w:pPr>
        <w:ind w:left="1492" w:hanging="701"/>
      </w:pPr>
      <w:rPr>
        <w:rFonts w:hint="default"/>
      </w:rPr>
    </w:lvl>
    <w:lvl w:ilvl="3">
      <w:numFmt w:val="bullet"/>
      <w:lvlText w:val="•"/>
      <w:lvlJc w:val="left"/>
      <w:pPr>
        <w:ind w:left="2149" w:hanging="701"/>
      </w:pPr>
      <w:rPr>
        <w:rFonts w:hint="default"/>
      </w:rPr>
    </w:lvl>
    <w:lvl w:ilvl="4">
      <w:numFmt w:val="bullet"/>
      <w:lvlText w:val="•"/>
      <w:lvlJc w:val="left"/>
      <w:pPr>
        <w:ind w:left="2805" w:hanging="701"/>
      </w:pPr>
      <w:rPr>
        <w:rFonts w:hint="default"/>
      </w:rPr>
    </w:lvl>
    <w:lvl w:ilvl="5">
      <w:numFmt w:val="bullet"/>
      <w:lvlText w:val="•"/>
      <w:lvlJc w:val="left"/>
      <w:pPr>
        <w:ind w:left="3461" w:hanging="701"/>
      </w:pPr>
      <w:rPr>
        <w:rFonts w:hint="default"/>
      </w:rPr>
    </w:lvl>
    <w:lvl w:ilvl="6">
      <w:numFmt w:val="bullet"/>
      <w:lvlText w:val="•"/>
      <w:lvlJc w:val="left"/>
      <w:pPr>
        <w:ind w:left="4118" w:hanging="701"/>
      </w:pPr>
      <w:rPr>
        <w:rFonts w:hint="default"/>
      </w:rPr>
    </w:lvl>
    <w:lvl w:ilvl="7">
      <w:numFmt w:val="bullet"/>
      <w:lvlText w:val="•"/>
      <w:lvlJc w:val="left"/>
      <w:pPr>
        <w:ind w:left="4774" w:hanging="701"/>
      </w:pPr>
      <w:rPr>
        <w:rFonts w:hint="default"/>
      </w:rPr>
    </w:lvl>
    <w:lvl w:ilvl="8">
      <w:numFmt w:val="bullet"/>
      <w:lvlText w:val="•"/>
      <w:lvlJc w:val="left"/>
      <w:pPr>
        <w:ind w:left="5430" w:hanging="701"/>
      </w:pPr>
      <w:rPr>
        <w:rFonts w:hint="default"/>
      </w:rPr>
    </w:lvl>
  </w:abstractNum>
  <w:abstractNum w:abstractNumId="11" w15:restartNumberingAfterBreak="0">
    <w:nsid w:val="1EC238C6"/>
    <w:multiLevelType w:val="multilevel"/>
    <w:tmpl w:val="70222DEE"/>
    <w:lvl w:ilvl="0">
      <w:start w:val="8"/>
      <w:numFmt w:val="decimal"/>
      <w:lvlText w:val="%1"/>
      <w:lvlJc w:val="left"/>
      <w:pPr>
        <w:ind w:left="167" w:hanging="720"/>
      </w:pPr>
      <w:rPr>
        <w:rFonts w:hint="default"/>
      </w:rPr>
    </w:lvl>
    <w:lvl w:ilvl="1">
      <w:start w:val="1"/>
      <w:numFmt w:val="decimal"/>
      <w:lvlText w:val="%1.%2"/>
      <w:lvlJc w:val="left"/>
      <w:pPr>
        <w:ind w:left="167" w:hanging="720"/>
      </w:pPr>
      <w:rPr>
        <w:rFonts w:ascii="Calibri" w:eastAsia="Calibri" w:hAnsi="Calibri" w:cs="Calibri" w:hint="default"/>
        <w:w w:val="99"/>
        <w:sz w:val="22"/>
        <w:szCs w:val="22"/>
      </w:rPr>
    </w:lvl>
    <w:lvl w:ilvl="2">
      <w:numFmt w:val="bullet"/>
      <w:lvlText w:val="•"/>
      <w:lvlJc w:val="left"/>
      <w:pPr>
        <w:ind w:left="1474" w:hanging="720"/>
      </w:pPr>
      <w:rPr>
        <w:rFonts w:hint="default"/>
      </w:rPr>
    </w:lvl>
    <w:lvl w:ilvl="3">
      <w:numFmt w:val="bullet"/>
      <w:lvlText w:val="•"/>
      <w:lvlJc w:val="left"/>
      <w:pPr>
        <w:ind w:left="2131" w:hanging="720"/>
      </w:pPr>
      <w:rPr>
        <w:rFonts w:hint="default"/>
      </w:rPr>
    </w:lvl>
    <w:lvl w:ilvl="4">
      <w:numFmt w:val="bullet"/>
      <w:lvlText w:val="•"/>
      <w:lvlJc w:val="left"/>
      <w:pPr>
        <w:ind w:left="2788" w:hanging="720"/>
      </w:pPr>
      <w:rPr>
        <w:rFonts w:hint="default"/>
      </w:rPr>
    </w:lvl>
    <w:lvl w:ilvl="5">
      <w:numFmt w:val="bullet"/>
      <w:lvlText w:val="•"/>
      <w:lvlJc w:val="left"/>
      <w:pPr>
        <w:ind w:left="3445" w:hanging="720"/>
      </w:pPr>
      <w:rPr>
        <w:rFonts w:hint="default"/>
      </w:rPr>
    </w:lvl>
    <w:lvl w:ilvl="6">
      <w:numFmt w:val="bullet"/>
      <w:lvlText w:val="•"/>
      <w:lvlJc w:val="left"/>
      <w:pPr>
        <w:ind w:left="4103" w:hanging="720"/>
      </w:pPr>
      <w:rPr>
        <w:rFonts w:hint="default"/>
      </w:rPr>
    </w:lvl>
    <w:lvl w:ilvl="7">
      <w:numFmt w:val="bullet"/>
      <w:lvlText w:val="•"/>
      <w:lvlJc w:val="left"/>
      <w:pPr>
        <w:ind w:left="4760" w:hanging="720"/>
      </w:pPr>
      <w:rPr>
        <w:rFonts w:hint="default"/>
      </w:rPr>
    </w:lvl>
    <w:lvl w:ilvl="8">
      <w:numFmt w:val="bullet"/>
      <w:lvlText w:val="•"/>
      <w:lvlJc w:val="left"/>
      <w:pPr>
        <w:ind w:left="5417" w:hanging="720"/>
      </w:pPr>
      <w:rPr>
        <w:rFonts w:hint="default"/>
      </w:rPr>
    </w:lvl>
  </w:abstractNum>
  <w:abstractNum w:abstractNumId="12" w15:restartNumberingAfterBreak="0">
    <w:nsid w:val="1F7175D6"/>
    <w:multiLevelType w:val="multilevel"/>
    <w:tmpl w:val="EE224208"/>
    <w:lvl w:ilvl="0">
      <w:start w:val="16"/>
      <w:numFmt w:val="decimal"/>
      <w:lvlText w:val="%1"/>
      <w:lvlJc w:val="left"/>
      <w:pPr>
        <w:ind w:left="118" w:hanging="664"/>
      </w:pPr>
      <w:rPr>
        <w:rFonts w:hint="default"/>
      </w:rPr>
    </w:lvl>
    <w:lvl w:ilvl="1">
      <w:start w:val="1"/>
      <w:numFmt w:val="decimal"/>
      <w:lvlText w:val="%1.%2"/>
      <w:lvlJc w:val="left"/>
      <w:pPr>
        <w:ind w:left="118" w:hanging="664"/>
      </w:pPr>
      <w:rPr>
        <w:rFonts w:ascii="Calibri" w:eastAsia="Calibri" w:hAnsi="Calibri" w:cs="Calibri" w:hint="default"/>
        <w:spacing w:val="-3"/>
        <w:w w:val="86"/>
        <w:sz w:val="22"/>
        <w:szCs w:val="22"/>
      </w:rPr>
    </w:lvl>
    <w:lvl w:ilvl="2">
      <w:start w:val="1"/>
      <w:numFmt w:val="lowerLetter"/>
      <w:lvlText w:val="%3)"/>
      <w:lvlJc w:val="left"/>
      <w:pPr>
        <w:ind w:left="838" w:hanging="360"/>
      </w:pPr>
      <w:rPr>
        <w:rFonts w:ascii="Calibri" w:eastAsia="Calibri" w:hAnsi="Calibri" w:cs="Calibri" w:hint="default"/>
        <w:w w:val="103"/>
        <w:sz w:val="22"/>
        <w:szCs w:val="22"/>
      </w:rPr>
    </w:lvl>
    <w:lvl w:ilvl="3">
      <w:numFmt w:val="bullet"/>
      <w:lvlText w:val="•"/>
      <w:lvlJc w:val="left"/>
      <w:pPr>
        <w:ind w:left="2154" w:hanging="360"/>
      </w:pPr>
      <w:rPr>
        <w:rFonts w:hint="default"/>
      </w:rPr>
    </w:lvl>
    <w:lvl w:ilvl="4">
      <w:numFmt w:val="bullet"/>
      <w:lvlText w:val="•"/>
      <w:lvlJc w:val="left"/>
      <w:pPr>
        <w:ind w:left="2812" w:hanging="360"/>
      </w:pPr>
      <w:rPr>
        <w:rFonts w:hint="default"/>
      </w:rPr>
    </w:lvl>
    <w:lvl w:ilvl="5">
      <w:numFmt w:val="bullet"/>
      <w:lvlText w:val="•"/>
      <w:lvlJc w:val="left"/>
      <w:pPr>
        <w:ind w:left="3469" w:hanging="360"/>
      </w:pPr>
      <w:rPr>
        <w:rFonts w:hint="default"/>
      </w:rPr>
    </w:lvl>
    <w:lvl w:ilvl="6">
      <w:numFmt w:val="bullet"/>
      <w:lvlText w:val="•"/>
      <w:lvlJc w:val="left"/>
      <w:pPr>
        <w:ind w:left="4126" w:hanging="360"/>
      </w:pPr>
      <w:rPr>
        <w:rFonts w:hint="default"/>
      </w:rPr>
    </w:lvl>
    <w:lvl w:ilvl="7">
      <w:numFmt w:val="bullet"/>
      <w:lvlText w:val="•"/>
      <w:lvlJc w:val="left"/>
      <w:pPr>
        <w:ind w:left="4784" w:hanging="360"/>
      </w:pPr>
      <w:rPr>
        <w:rFonts w:hint="default"/>
      </w:rPr>
    </w:lvl>
    <w:lvl w:ilvl="8">
      <w:numFmt w:val="bullet"/>
      <w:lvlText w:val="•"/>
      <w:lvlJc w:val="left"/>
      <w:pPr>
        <w:ind w:left="5441" w:hanging="360"/>
      </w:pPr>
      <w:rPr>
        <w:rFonts w:hint="default"/>
      </w:rPr>
    </w:lvl>
  </w:abstractNum>
  <w:abstractNum w:abstractNumId="13" w15:restartNumberingAfterBreak="0">
    <w:nsid w:val="23FF26E1"/>
    <w:multiLevelType w:val="multilevel"/>
    <w:tmpl w:val="6124F6DA"/>
    <w:lvl w:ilvl="0">
      <w:start w:val="21"/>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14" w15:restartNumberingAfterBreak="0">
    <w:nsid w:val="24CE3179"/>
    <w:multiLevelType w:val="hybridMultilevel"/>
    <w:tmpl w:val="5CD27B8C"/>
    <w:lvl w:ilvl="0" w:tplc="5DE0D44A">
      <w:start w:val="2"/>
      <w:numFmt w:val="decimal"/>
      <w:lvlText w:val="%1."/>
      <w:lvlJc w:val="left"/>
      <w:pPr>
        <w:ind w:left="1139" w:hanging="720"/>
      </w:pPr>
      <w:rPr>
        <w:rFonts w:ascii="Calibri" w:eastAsia="Calibri" w:hAnsi="Calibri" w:cs="Calibri" w:hint="default"/>
        <w:spacing w:val="-2"/>
        <w:w w:val="99"/>
        <w:sz w:val="22"/>
        <w:szCs w:val="22"/>
      </w:rPr>
    </w:lvl>
    <w:lvl w:ilvl="1" w:tplc="149C23B4">
      <w:start w:val="1"/>
      <w:numFmt w:val="decimal"/>
      <w:lvlText w:val="%2."/>
      <w:lvlJc w:val="left"/>
      <w:pPr>
        <w:ind w:left="1859" w:hanging="360"/>
      </w:pPr>
      <w:rPr>
        <w:rFonts w:ascii="Calibri" w:eastAsia="Calibri" w:hAnsi="Calibri" w:cs="Calibri" w:hint="default"/>
        <w:color w:val="auto"/>
        <w:w w:val="99"/>
        <w:sz w:val="22"/>
        <w:szCs w:val="22"/>
      </w:rPr>
    </w:lvl>
    <w:lvl w:ilvl="2" w:tplc="F386EFFA">
      <w:numFmt w:val="bullet"/>
      <w:lvlText w:val="•"/>
      <w:lvlJc w:val="left"/>
      <w:pPr>
        <w:ind w:left="2971" w:hanging="360"/>
      </w:pPr>
      <w:rPr>
        <w:rFonts w:hint="default"/>
      </w:rPr>
    </w:lvl>
    <w:lvl w:ilvl="3" w:tplc="DF68264E">
      <w:numFmt w:val="bullet"/>
      <w:lvlText w:val="•"/>
      <w:lvlJc w:val="left"/>
      <w:pPr>
        <w:ind w:left="4082" w:hanging="360"/>
      </w:pPr>
      <w:rPr>
        <w:rFonts w:hint="default"/>
      </w:rPr>
    </w:lvl>
    <w:lvl w:ilvl="4" w:tplc="03961018">
      <w:numFmt w:val="bullet"/>
      <w:lvlText w:val="•"/>
      <w:lvlJc w:val="left"/>
      <w:pPr>
        <w:ind w:left="5193" w:hanging="360"/>
      </w:pPr>
      <w:rPr>
        <w:rFonts w:hint="default"/>
      </w:rPr>
    </w:lvl>
    <w:lvl w:ilvl="5" w:tplc="BF4C37D6">
      <w:numFmt w:val="bullet"/>
      <w:lvlText w:val="•"/>
      <w:lvlJc w:val="left"/>
      <w:pPr>
        <w:ind w:left="6304" w:hanging="360"/>
      </w:pPr>
      <w:rPr>
        <w:rFonts w:hint="default"/>
      </w:rPr>
    </w:lvl>
    <w:lvl w:ilvl="6" w:tplc="757A61C0">
      <w:numFmt w:val="bullet"/>
      <w:lvlText w:val="•"/>
      <w:lvlJc w:val="left"/>
      <w:pPr>
        <w:ind w:left="7415" w:hanging="360"/>
      </w:pPr>
      <w:rPr>
        <w:rFonts w:hint="default"/>
      </w:rPr>
    </w:lvl>
    <w:lvl w:ilvl="7" w:tplc="7A14AF24">
      <w:numFmt w:val="bullet"/>
      <w:lvlText w:val="•"/>
      <w:lvlJc w:val="left"/>
      <w:pPr>
        <w:ind w:left="8526" w:hanging="360"/>
      </w:pPr>
      <w:rPr>
        <w:rFonts w:hint="default"/>
      </w:rPr>
    </w:lvl>
    <w:lvl w:ilvl="8" w:tplc="6858688A">
      <w:numFmt w:val="bullet"/>
      <w:lvlText w:val="•"/>
      <w:lvlJc w:val="left"/>
      <w:pPr>
        <w:ind w:left="9637" w:hanging="360"/>
      </w:pPr>
      <w:rPr>
        <w:rFonts w:hint="default"/>
      </w:rPr>
    </w:lvl>
  </w:abstractNum>
  <w:abstractNum w:abstractNumId="15" w15:restartNumberingAfterBreak="0">
    <w:nsid w:val="2B1A4B28"/>
    <w:multiLevelType w:val="multilevel"/>
    <w:tmpl w:val="E8DCE234"/>
    <w:lvl w:ilvl="0">
      <w:start w:val="9"/>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16" w15:restartNumberingAfterBreak="0">
    <w:nsid w:val="2D851079"/>
    <w:multiLevelType w:val="multilevel"/>
    <w:tmpl w:val="6D061AC2"/>
    <w:lvl w:ilvl="0">
      <w:start w:val="17"/>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17" w15:restartNumberingAfterBreak="0">
    <w:nsid w:val="2E082EBA"/>
    <w:multiLevelType w:val="multilevel"/>
    <w:tmpl w:val="B090097E"/>
    <w:lvl w:ilvl="0">
      <w:start w:val="11"/>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start w:val="1"/>
      <w:numFmt w:val="lowerLetter"/>
      <w:lvlText w:val="(%3)"/>
      <w:lvlJc w:val="left"/>
      <w:pPr>
        <w:ind w:left="1183" w:hanging="540"/>
      </w:pPr>
      <w:rPr>
        <w:rFonts w:ascii="Times New Roman" w:eastAsia="Times New Roman" w:hAnsi="Times New Roman" w:cs="Times New Roman" w:hint="default"/>
        <w:w w:val="100"/>
        <w:sz w:val="22"/>
        <w:szCs w:val="22"/>
      </w:rPr>
    </w:lvl>
    <w:lvl w:ilvl="3">
      <w:numFmt w:val="bullet"/>
      <w:lvlText w:val="•"/>
      <w:lvlJc w:val="left"/>
      <w:pPr>
        <w:ind w:left="2576" w:hanging="540"/>
      </w:pPr>
      <w:rPr>
        <w:rFonts w:hint="default"/>
      </w:rPr>
    </w:lvl>
    <w:lvl w:ilvl="4">
      <w:numFmt w:val="bullet"/>
      <w:lvlText w:val="•"/>
      <w:lvlJc w:val="left"/>
      <w:pPr>
        <w:ind w:left="3274" w:hanging="540"/>
      </w:pPr>
      <w:rPr>
        <w:rFonts w:hint="default"/>
      </w:rPr>
    </w:lvl>
    <w:lvl w:ilvl="5">
      <w:numFmt w:val="bullet"/>
      <w:lvlText w:val="•"/>
      <w:lvlJc w:val="left"/>
      <w:pPr>
        <w:ind w:left="3972" w:hanging="540"/>
      </w:pPr>
      <w:rPr>
        <w:rFonts w:hint="default"/>
      </w:rPr>
    </w:lvl>
    <w:lvl w:ilvl="6">
      <w:numFmt w:val="bullet"/>
      <w:lvlText w:val="•"/>
      <w:lvlJc w:val="left"/>
      <w:pPr>
        <w:ind w:left="4670" w:hanging="540"/>
      </w:pPr>
      <w:rPr>
        <w:rFonts w:hint="default"/>
      </w:rPr>
    </w:lvl>
    <w:lvl w:ilvl="7">
      <w:numFmt w:val="bullet"/>
      <w:lvlText w:val="•"/>
      <w:lvlJc w:val="left"/>
      <w:pPr>
        <w:ind w:left="5368" w:hanging="540"/>
      </w:pPr>
      <w:rPr>
        <w:rFonts w:hint="default"/>
      </w:rPr>
    </w:lvl>
    <w:lvl w:ilvl="8">
      <w:numFmt w:val="bullet"/>
      <w:lvlText w:val="•"/>
      <w:lvlJc w:val="left"/>
      <w:pPr>
        <w:ind w:left="6066" w:hanging="540"/>
      </w:pPr>
      <w:rPr>
        <w:rFonts w:hint="default"/>
      </w:rPr>
    </w:lvl>
  </w:abstractNum>
  <w:abstractNum w:abstractNumId="18" w15:restartNumberingAfterBreak="0">
    <w:nsid w:val="30CE7C90"/>
    <w:multiLevelType w:val="multilevel"/>
    <w:tmpl w:val="D6AAB85A"/>
    <w:lvl w:ilvl="0">
      <w:start w:val="23"/>
      <w:numFmt w:val="decimal"/>
      <w:lvlText w:val="%1"/>
      <w:lvlJc w:val="left"/>
      <w:pPr>
        <w:ind w:left="233" w:hanging="809"/>
      </w:pPr>
      <w:rPr>
        <w:rFonts w:hint="default"/>
      </w:rPr>
    </w:lvl>
    <w:lvl w:ilvl="1">
      <w:start w:val="7"/>
      <w:numFmt w:val="decimal"/>
      <w:lvlText w:val="%1.%2"/>
      <w:lvlJc w:val="left"/>
      <w:pPr>
        <w:ind w:left="233" w:hanging="809"/>
      </w:pPr>
      <w:rPr>
        <w:rFonts w:ascii="Calibri" w:eastAsia="Calibri" w:hAnsi="Calibri" w:cs="Calibri" w:hint="default"/>
        <w:spacing w:val="-3"/>
        <w:w w:val="99"/>
        <w:sz w:val="22"/>
        <w:szCs w:val="22"/>
      </w:rPr>
    </w:lvl>
    <w:lvl w:ilvl="2">
      <w:start w:val="1"/>
      <w:numFmt w:val="lowerLetter"/>
      <w:lvlText w:val="%3)"/>
      <w:lvlJc w:val="left"/>
      <w:pPr>
        <w:ind w:left="922" w:hanging="360"/>
      </w:pPr>
      <w:rPr>
        <w:rFonts w:ascii="Calibri" w:eastAsia="Calibri" w:hAnsi="Calibri" w:cs="Calibri" w:hint="default"/>
        <w:w w:val="103"/>
        <w:sz w:val="22"/>
        <w:szCs w:val="22"/>
      </w:rPr>
    </w:lvl>
    <w:lvl w:ilvl="3">
      <w:numFmt w:val="bullet"/>
      <w:lvlText w:val="•"/>
      <w:lvlJc w:val="left"/>
      <w:pPr>
        <w:ind w:left="2225" w:hanging="360"/>
      </w:pPr>
      <w:rPr>
        <w:rFonts w:hint="default"/>
      </w:rPr>
    </w:lvl>
    <w:lvl w:ilvl="4">
      <w:numFmt w:val="bullet"/>
      <w:lvlText w:val="•"/>
      <w:lvlJc w:val="left"/>
      <w:pPr>
        <w:ind w:left="2878" w:hanging="360"/>
      </w:pPr>
      <w:rPr>
        <w:rFonts w:hint="default"/>
      </w:rPr>
    </w:lvl>
    <w:lvl w:ilvl="5">
      <w:numFmt w:val="bullet"/>
      <w:lvlText w:val="•"/>
      <w:lvlJc w:val="left"/>
      <w:pPr>
        <w:ind w:left="3531" w:hanging="360"/>
      </w:pPr>
      <w:rPr>
        <w:rFonts w:hint="default"/>
      </w:rPr>
    </w:lvl>
    <w:lvl w:ilvl="6">
      <w:numFmt w:val="bullet"/>
      <w:lvlText w:val="•"/>
      <w:lvlJc w:val="left"/>
      <w:pPr>
        <w:ind w:left="4183" w:hanging="360"/>
      </w:pPr>
      <w:rPr>
        <w:rFonts w:hint="default"/>
      </w:rPr>
    </w:lvl>
    <w:lvl w:ilvl="7">
      <w:numFmt w:val="bullet"/>
      <w:lvlText w:val="•"/>
      <w:lvlJc w:val="left"/>
      <w:pPr>
        <w:ind w:left="4836" w:hanging="360"/>
      </w:pPr>
      <w:rPr>
        <w:rFonts w:hint="default"/>
      </w:rPr>
    </w:lvl>
    <w:lvl w:ilvl="8">
      <w:numFmt w:val="bullet"/>
      <w:lvlText w:val="•"/>
      <w:lvlJc w:val="left"/>
      <w:pPr>
        <w:ind w:left="5489" w:hanging="360"/>
      </w:pPr>
      <w:rPr>
        <w:rFonts w:hint="default"/>
      </w:rPr>
    </w:lvl>
  </w:abstractNum>
  <w:abstractNum w:abstractNumId="19" w15:restartNumberingAfterBreak="0">
    <w:nsid w:val="326761F1"/>
    <w:multiLevelType w:val="hybridMultilevel"/>
    <w:tmpl w:val="67687A92"/>
    <w:lvl w:ilvl="0" w:tplc="A01CF9A4">
      <w:start w:val="1"/>
      <w:numFmt w:val="decimal"/>
      <w:lvlText w:val="%1."/>
      <w:lvlJc w:val="left"/>
      <w:pPr>
        <w:ind w:left="1360" w:hanging="221"/>
      </w:pPr>
      <w:rPr>
        <w:rFonts w:ascii="Times New Roman" w:eastAsia="Times New Roman" w:hAnsi="Times New Roman" w:cs="Times New Roman" w:hint="default"/>
        <w:b/>
        <w:bCs/>
        <w:w w:val="100"/>
        <w:sz w:val="22"/>
        <w:szCs w:val="22"/>
      </w:rPr>
    </w:lvl>
    <w:lvl w:ilvl="1" w:tplc="9B76A5B4">
      <w:start w:val="1"/>
      <w:numFmt w:val="lowerRoman"/>
      <w:lvlText w:val="%2."/>
      <w:lvlJc w:val="left"/>
      <w:pPr>
        <w:ind w:left="1139" w:hanging="243"/>
      </w:pPr>
      <w:rPr>
        <w:rFonts w:hint="default"/>
        <w:w w:val="100"/>
      </w:rPr>
    </w:lvl>
    <w:lvl w:ilvl="2" w:tplc="7780F530">
      <w:numFmt w:val="bullet"/>
      <w:lvlText w:val="•"/>
      <w:lvlJc w:val="left"/>
      <w:pPr>
        <w:ind w:left="2526" w:hanging="243"/>
      </w:pPr>
      <w:rPr>
        <w:rFonts w:hint="default"/>
      </w:rPr>
    </w:lvl>
    <w:lvl w:ilvl="3" w:tplc="D424F870">
      <w:numFmt w:val="bullet"/>
      <w:lvlText w:val="•"/>
      <w:lvlJc w:val="left"/>
      <w:pPr>
        <w:ind w:left="3693" w:hanging="243"/>
      </w:pPr>
      <w:rPr>
        <w:rFonts w:hint="default"/>
      </w:rPr>
    </w:lvl>
    <w:lvl w:ilvl="4" w:tplc="7E143830">
      <w:numFmt w:val="bullet"/>
      <w:lvlText w:val="•"/>
      <w:lvlJc w:val="left"/>
      <w:pPr>
        <w:ind w:left="4860" w:hanging="243"/>
      </w:pPr>
      <w:rPr>
        <w:rFonts w:hint="default"/>
      </w:rPr>
    </w:lvl>
    <w:lvl w:ilvl="5" w:tplc="E4D43A8C">
      <w:numFmt w:val="bullet"/>
      <w:lvlText w:val="•"/>
      <w:lvlJc w:val="left"/>
      <w:pPr>
        <w:ind w:left="6026" w:hanging="243"/>
      </w:pPr>
      <w:rPr>
        <w:rFonts w:hint="default"/>
      </w:rPr>
    </w:lvl>
    <w:lvl w:ilvl="6" w:tplc="9AD67170">
      <w:numFmt w:val="bullet"/>
      <w:lvlText w:val="•"/>
      <w:lvlJc w:val="left"/>
      <w:pPr>
        <w:ind w:left="7193" w:hanging="243"/>
      </w:pPr>
      <w:rPr>
        <w:rFonts w:hint="default"/>
      </w:rPr>
    </w:lvl>
    <w:lvl w:ilvl="7" w:tplc="6178B206">
      <w:numFmt w:val="bullet"/>
      <w:lvlText w:val="•"/>
      <w:lvlJc w:val="left"/>
      <w:pPr>
        <w:ind w:left="8360" w:hanging="243"/>
      </w:pPr>
      <w:rPr>
        <w:rFonts w:hint="default"/>
      </w:rPr>
    </w:lvl>
    <w:lvl w:ilvl="8" w:tplc="419C4D8A">
      <w:numFmt w:val="bullet"/>
      <w:lvlText w:val="•"/>
      <w:lvlJc w:val="left"/>
      <w:pPr>
        <w:ind w:left="9526" w:hanging="243"/>
      </w:pPr>
      <w:rPr>
        <w:rFonts w:hint="default"/>
      </w:rPr>
    </w:lvl>
  </w:abstractNum>
  <w:abstractNum w:abstractNumId="20" w15:restartNumberingAfterBreak="0">
    <w:nsid w:val="346C4E1B"/>
    <w:multiLevelType w:val="multilevel"/>
    <w:tmpl w:val="4B821BAE"/>
    <w:lvl w:ilvl="0">
      <w:start w:val="9"/>
      <w:numFmt w:val="decimal"/>
      <w:lvlText w:val="%1"/>
      <w:lvlJc w:val="left"/>
      <w:pPr>
        <w:ind w:left="138" w:hanging="600"/>
      </w:pPr>
      <w:rPr>
        <w:rFonts w:hint="default"/>
      </w:rPr>
    </w:lvl>
    <w:lvl w:ilvl="1">
      <w:start w:val="1"/>
      <w:numFmt w:val="decimal"/>
      <w:lvlText w:val="%1.%2"/>
      <w:lvlJc w:val="left"/>
      <w:pPr>
        <w:ind w:left="138" w:hanging="600"/>
      </w:pPr>
      <w:rPr>
        <w:rFonts w:ascii="Calibri" w:eastAsia="Calibri" w:hAnsi="Calibri" w:cs="Calibri" w:hint="default"/>
        <w:w w:val="99"/>
        <w:sz w:val="22"/>
        <w:szCs w:val="22"/>
      </w:rPr>
    </w:lvl>
    <w:lvl w:ilvl="2">
      <w:start w:val="1"/>
      <w:numFmt w:val="lowerLetter"/>
      <w:lvlText w:val="%3)"/>
      <w:lvlJc w:val="left"/>
      <w:pPr>
        <w:ind w:left="861" w:hanging="360"/>
      </w:pPr>
      <w:rPr>
        <w:rFonts w:ascii="Calibri" w:eastAsia="Calibri" w:hAnsi="Calibri" w:cs="Calibri" w:hint="default"/>
        <w:w w:val="103"/>
        <w:sz w:val="22"/>
        <w:szCs w:val="22"/>
      </w:rPr>
    </w:lvl>
    <w:lvl w:ilvl="3">
      <w:numFmt w:val="bullet"/>
      <w:lvlText w:val="•"/>
      <w:lvlJc w:val="left"/>
      <w:pPr>
        <w:ind w:left="2179" w:hanging="360"/>
      </w:pPr>
      <w:rPr>
        <w:rFonts w:hint="default"/>
      </w:rPr>
    </w:lvl>
    <w:lvl w:ilvl="4">
      <w:numFmt w:val="bullet"/>
      <w:lvlText w:val="•"/>
      <w:lvlJc w:val="left"/>
      <w:pPr>
        <w:ind w:left="2838" w:hanging="360"/>
      </w:pPr>
      <w:rPr>
        <w:rFonts w:hint="default"/>
      </w:rPr>
    </w:lvl>
    <w:lvl w:ilvl="5">
      <w:numFmt w:val="bullet"/>
      <w:lvlText w:val="•"/>
      <w:lvlJc w:val="left"/>
      <w:pPr>
        <w:ind w:left="3498" w:hanging="360"/>
      </w:pPr>
      <w:rPr>
        <w:rFonts w:hint="default"/>
      </w:rPr>
    </w:lvl>
    <w:lvl w:ilvl="6">
      <w:numFmt w:val="bullet"/>
      <w:lvlText w:val="•"/>
      <w:lvlJc w:val="left"/>
      <w:pPr>
        <w:ind w:left="4157" w:hanging="360"/>
      </w:pPr>
      <w:rPr>
        <w:rFonts w:hint="default"/>
      </w:rPr>
    </w:lvl>
    <w:lvl w:ilvl="7">
      <w:numFmt w:val="bullet"/>
      <w:lvlText w:val="•"/>
      <w:lvlJc w:val="left"/>
      <w:pPr>
        <w:ind w:left="4817" w:hanging="360"/>
      </w:pPr>
      <w:rPr>
        <w:rFonts w:hint="default"/>
      </w:rPr>
    </w:lvl>
    <w:lvl w:ilvl="8">
      <w:numFmt w:val="bullet"/>
      <w:lvlText w:val="•"/>
      <w:lvlJc w:val="left"/>
      <w:pPr>
        <w:ind w:left="5476" w:hanging="360"/>
      </w:pPr>
      <w:rPr>
        <w:rFonts w:hint="default"/>
      </w:rPr>
    </w:lvl>
  </w:abstractNum>
  <w:abstractNum w:abstractNumId="21" w15:restartNumberingAfterBreak="0">
    <w:nsid w:val="35E25340"/>
    <w:multiLevelType w:val="hybridMultilevel"/>
    <w:tmpl w:val="2FC29738"/>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start w:val="1"/>
      <w:numFmt w:val="bullet"/>
      <w:lvlText w:val=""/>
      <w:lvlJc w:val="left"/>
      <w:pPr>
        <w:ind w:left="2953" w:hanging="360"/>
      </w:pPr>
      <w:rPr>
        <w:rFonts w:ascii="Symbol" w:hAnsi="Symbol" w:hint="default"/>
      </w:rPr>
    </w:lvl>
    <w:lvl w:ilvl="4" w:tplc="04090003">
      <w:start w:val="1"/>
      <w:numFmt w:val="bullet"/>
      <w:lvlText w:val="o"/>
      <w:lvlJc w:val="left"/>
      <w:pPr>
        <w:ind w:left="3673" w:hanging="360"/>
      </w:pPr>
      <w:rPr>
        <w:rFonts w:ascii="Courier New" w:hAnsi="Courier New" w:cs="Courier New" w:hint="default"/>
      </w:rPr>
    </w:lvl>
    <w:lvl w:ilvl="5" w:tplc="04090005">
      <w:start w:val="1"/>
      <w:numFmt w:val="bullet"/>
      <w:lvlText w:val=""/>
      <w:lvlJc w:val="left"/>
      <w:pPr>
        <w:ind w:left="4393" w:hanging="360"/>
      </w:pPr>
      <w:rPr>
        <w:rFonts w:ascii="Wingdings" w:hAnsi="Wingdings" w:hint="default"/>
      </w:rPr>
    </w:lvl>
    <w:lvl w:ilvl="6" w:tplc="04090001">
      <w:start w:val="1"/>
      <w:numFmt w:val="bullet"/>
      <w:lvlText w:val=""/>
      <w:lvlJc w:val="left"/>
      <w:pPr>
        <w:ind w:left="5113" w:hanging="360"/>
      </w:pPr>
      <w:rPr>
        <w:rFonts w:ascii="Symbol" w:hAnsi="Symbol" w:hint="default"/>
      </w:rPr>
    </w:lvl>
    <w:lvl w:ilvl="7" w:tplc="04090003">
      <w:start w:val="1"/>
      <w:numFmt w:val="bullet"/>
      <w:lvlText w:val="o"/>
      <w:lvlJc w:val="left"/>
      <w:pPr>
        <w:ind w:left="5833" w:hanging="360"/>
      </w:pPr>
      <w:rPr>
        <w:rFonts w:ascii="Courier New" w:hAnsi="Courier New" w:cs="Courier New" w:hint="default"/>
      </w:rPr>
    </w:lvl>
    <w:lvl w:ilvl="8" w:tplc="04090005">
      <w:start w:val="1"/>
      <w:numFmt w:val="bullet"/>
      <w:lvlText w:val=""/>
      <w:lvlJc w:val="left"/>
      <w:pPr>
        <w:ind w:left="6553" w:hanging="360"/>
      </w:pPr>
      <w:rPr>
        <w:rFonts w:ascii="Wingdings" w:hAnsi="Wingdings" w:hint="default"/>
      </w:rPr>
    </w:lvl>
  </w:abstractNum>
  <w:abstractNum w:abstractNumId="22" w15:restartNumberingAfterBreak="0">
    <w:nsid w:val="38F372F7"/>
    <w:multiLevelType w:val="multilevel"/>
    <w:tmpl w:val="948E850A"/>
    <w:lvl w:ilvl="0">
      <w:start w:val="3"/>
      <w:numFmt w:val="decimal"/>
      <w:lvlText w:val="%1"/>
      <w:lvlJc w:val="left"/>
      <w:pPr>
        <w:ind w:left="339" w:hanging="720"/>
      </w:pPr>
      <w:rPr>
        <w:rFonts w:hint="default"/>
      </w:rPr>
    </w:lvl>
    <w:lvl w:ilvl="1">
      <w:start w:val="2"/>
      <w:numFmt w:val="decimal"/>
      <w:lvlText w:val="%1.%2"/>
      <w:lvlJc w:val="left"/>
      <w:pPr>
        <w:ind w:left="339" w:hanging="720"/>
      </w:pPr>
      <w:rPr>
        <w:rFonts w:ascii="Calibri" w:eastAsia="Calibri" w:hAnsi="Calibri" w:cs="Calibri" w:hint="default"/>
        <w:w w:val="86"/>
        <w:sz w:val="22"/>
        <w:szCs w:val="22"/>
      </w:rPr>
    </w:lvl>
    <w:lvl w:ilvl="2">
      <w:numFmt w:val="bullet"/>
      <w:lvlText w:val="•"/>
      <w:lvlJc w:val="left"/>
      <w:pPr>
        <w:ind w:left="1667" w:hanging="720"/>
      </w:pPr>
      <w:rPr>
        <w:rFonts w:hint="default"/>
      </w:rPr>
    </w:lvl>
    <w:lvl w:ilvl="3">
      <w:numFmt w:val="bullet"/>
      <w:lvlText w:val="•"/>
      <w:lvlJc w:val="left"/>
      <w:pPr>
        <w:ind w:left="2331" w:hanging="720"/>
      </w:pPr>
      <w:rPr>
        <w:rFonts w:hint="default"/>
      </w:rPr>
    </w:lvl>
    <w:lvl w:ilvl="4">
      <w:numFmt w:val="bullet"/>
      <w:lvlText w:val="•"/>
      <w:lvlJc w:val="left"/>
      <w:pPr>
        <w:ind w:left="2995" w:hanging="720"/>
      </w:pPr>
      <w:rPr>
        <w:rFonts w:hint="default"/>
      </w:rPr>
    </w:lvl>
    <w:lvl w:ilvl="5">
      <w:numFmt w:val="bullet"/>
      <w:lvlText w:val="•"/>
      <w:lvlJc w:val="left"/>
      <w:pPr>
        <w:ind w:left="3659" w:hanging="720"/>
      </w:pPr>
      <w:rPr>
        <w:rFonts w:hint="default"/>
      </w:rPr>
    </w:lvl>
    <w:lvl w:ilvl="6">
      <w:numFmt w:val="bullet"/>
      <w:lvlText w:val="•"/>
      <w:lvlJc w:val="left"/>
      <w:pPr>
        <w:ind w:left="4322" w:hanging="720"/>
      </w:pPr>
      <w:rPr>
        <w:rFonts w:hint="default"/>
      </w:rPr>
    </w:lvl>
    <w:lvl w:ilvl="7">
      <w:numFmt w:val="bullet"/>
      <w:lvlText w:val="•"/>
      <w:lvlJc w:val="left"/>
      <w:pPr>
        <w:ind w:left="4986" w:hanging="720"/>
      </w:pPr>
      <w:rPr>
        <w:rFonts w:hint="default"/>
      </w:rPr>
    </w:lvl>
    <w:lvl w:ilvl="8">
      <w:numFmt w:val="bullet"/>
      <w:lvlText w:val="•"/>
      <w:lvlJc w:val="left"/>
      <w:pPr>
        <w:ind w:left="5650" w:hanging="720"/>
      </w:pPr>
      <w:rPr>
        <w:rFonts w:hint="default"/>
      </w:rPr>
    </w:lvl>
  </w:abstractNum>
  <w:abstractNum w:abstractNumId="23" w15:restartNumberingAfterBreak="0">
    <w:nsid w:val="41691E36"/>
    <w:multiLevelType w:val="hybridMultilevel"/>
    <w:tmpl w:val="4DC4D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87DB9"/>
    <w:multiLevelType w:val="multilevel"/>
    <w:tmpl w:val="CDAE0D84"/>
    <w:lvl w:ilvl="0">
      <w:start w:val="14"/>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5" w15:restartNumberingAfterBreak="0">
    <w:nsid w:val="453B2558"/>
    <w:multiLevelType w:val="multilevel"/>
    <w:tmpl w:val="B750F236"/>
    <w:lvl w:ilvl="0">
      <w:start w:val="18"/>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6" w15:restartNumberingAfterBreak="0">
    <w:nsid w:val="49D10D93"/>
    <w:multiLevelType w:val="hybridMultilevel"/>
    <w:tmpl w:val="695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D4B14"/>
    <w:multiLevelType w:val="multilevel"/>
    <w:tmpl w:val="FCBAEF7E"/>
    <w:lvl w:ilvl="0">
      <w:start w:val="5"/>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8" w15:restartNumberingAfterBreak="0">
    <w:nsid w:val="50E114D0"/>
    <w:multiLevelType w:val="multilevel"/>
    <w:tmpl w:val="3F46D580"/>
    <w:lvl w:ilvl="0">
      <w:start w:val="8"/>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9" w15:restartNumberingAfterBreak="0">
    <w:nsid w:val="5A332407"/>
    <w:multiLevelType w:val="hybridMultilevel"/>
    <w:tmpl w:val="9A60CB8C"/>
    <w:lvl w:ilvl="0" w:tplc="485C892C">
      <w:start w:val="1"/>
      <w:numFmt w:val="lowerLetter"/>
      <w:lvlText w:val="(%1)"/>
      <w:lvlJc w:val="left"/>
      <w:pPr>
        <w:ind w:left="177" w:hanging="720"/>
      </w:pPr>
      <w:rPr>
        <w:rFonts w:ascii="Calibri" w:eastAsia="Calibri" w:hAnsi="Calibri" w:cs="Calibri" w:hint="default"/>
        <w:w w:val="102"/>
        <w:sz w:val="22"/>
        <w:szCs w:val="22"/>
      </w:rPr>
    </w:lvl>
    <w:lvl w:ilvl="1" w:tplc="FECC927E">
      <w:numFmt w:val="bullet"/>
      <w:lvlText w:val="•"/>
      <w:lvlJc w:val="left"/>
      <w:pPr>
        <w:ind w:left="836" w:hanging="720"/>
      </w:pPr>
      <w:rPr>
        <w:rFonts w:hint="default"/>
      </w:rPr>
    </w:lvl>
    <w:lvl w:ilvl="2" w:tplc="58B24094">
      <w:numFmt w:val="bullet"/>
      <w:lvlText w:val="•"/>
      <w:lvlJc w:val="left"/>
      <w:pPr>
        <w:ind w:left="1492" w:hanging="720"/>
      </w:pPr>
      <w:rPr>
        <w:rFonts w:hint="default"/>
      </w:rPr>
    </w:lvl>
    <w:lvl w:ilvl="3" w:tplc="F19A3C2C">
      <w:numFmt w:val="bullet"/>
      <w:lvlText w:val="•"/>
      <w:lvlJc w:val="left"/>
      <w:pPr>
        <w:ind w:left="2149" w:hanging="720"/>
      </w:pPr>
      <w:rPr>
        <w:rFonts w:hint="default"/>
      </w:rPr>
    </w:lvl>
    <w:lvl w:ilvl="4" w:tplc="BB6C9D90">
      <w:numFmt w:val="bullet"/>
      <w:lvlText w:val="•"/>
      <w:lvlJc w:val="left"/>
      <w:pPr>
        <w:ind w:left="2805" w:hanging="720"/>
      </w:pPr>
      <w:rPr>
        <w:rFonts w:hint="default"/>
      </w:rPr>
    </w:lvl>
    <w:lvl w:ilvl="5" w:tplc="04C8E5BC">
      <w:numFmt w:val="bullet"/>
      <w:lvlText w:val="•"/>
      <w:lvlJc w:val="left"/>
      <w:pPr>
        <w:ind w:left="3461" w:hanging="720"/>
      </w:pPr>
      <w:rPr>
        <w:rFonts w:hint="default"/>
      </w:rPr>
    </w:lvl>
    <w:lvl w:ilvl="6" w:tplc="1CDA2EE4">
      <w:numFmt w:val="bullet"/>
      <w:lvlText w:val="•"/>
      <w:lvlJc w:val="left"/>
      <w:pPr>
        <w:ind w:left="4118" w:hanging="720"/>
      </w:pPr>
      <w:rPr>
        <w:rFonts w:hint="default"/>
      </w:rPr>
    </w:lvl>
    <w:lvl w:ilvl="7" w:tplc="532E79A0">
      <w:numFmt w:val="bullet"/>
      <w:lvlText w:val="•"/>
      <w:lvlJc w:val="left"/>
      <w:pPr>
        <w:ind w:left="4774" w:hanging="720"/>
      </w:pPr>
      <w:rPr>
        <w:rFonts w:hint="default"/>
      </w:rPr>
    </w:lvl>
    <w:lvl w:ilvl="8" w:tplc="8D4873AC">
      <w:numFmt w:val="bullet"/>
      <w:lvlText w:val="•"/>
      <w:lvlJc w:val="left"/>
      <w:pPr>
        <w:ind w:left="5430" w:hanging="720"/>
      </w:pPr>
      <w:rPr>
        <w:rFonts w:hint="default"/>
      </w:rPr>
    </w:lvl>
  </w:abstractNum>
  <w:abstractNum w:abstractNumId="30" w15:restartNumberingAfterBreak="0">
    <w:nsid w:val="5F5F06BD"/>
    <w:multiLevelType w:val="multilevel"/>
    <w:tmpl w:val="5BE4C71A"/>
    <w:lvl w:ilvl="0">
      <w:start w:val="1"/>
      <w:numFmt w:val="decimal"/>
      <w:lvlText w:val="%1"/>
      <w:lvlJc w:val="left"/>
      <w:pPr>
        <w:ind w:left="859" w:hanging="864"/>
      </w:pPr>
      <w:rPr>
        <w:rFonts w:hint="default"/>
      </w:rPr>
    </w:lvl>
    <w:lvl w:ilvl="1">
      <w:start w:val="1"/>
      <w:numFmt w:val="decimal"/>
      <w:lvlText w:val="%1.%2"/>
      <w:lvlJc w:val="left"/>
      <w:pPr>
        <w:ind w:left="859" w:hanging="864"/>
      </w:pPr>
      <w:rPr>
        <w:rFonts w:ascii="Times New Roman" w:eastAsia="Times New Roman" w:hAnsi="Times New Roman" w:cs="Times New Roman" w:hint="default"/>
        <w:spacing w:val="-3"/>
        <w:w w:val="100"/>
        <w:sz w:val="22"/>
        <w:szCs w:val="22"/>
      </w:rPr>
    </w:lvl>
    <w:lvl w:ilvl="2">
      <w:start w:val="1"/>
      <w:numFmt w:val="lowerLetter"/>
      <w:lvlText w:val="(%3)"/>
      <w:lvlJc w:val="left"/>
      <w:pPr>
        <w:ind w:left="1435" w:hanging="540"/>
      </w:pPr>
      <w:rPr>
        <w:rFonts w:ascii="Times New Roman" w:eastAsia="Times New Roman" w:hAnsi="Times New Roman" w:cs="Times New Roman" w:hint="default"/>
        <w:spacing w:val="-2"/>
        <w:w w:val="100"/>
        <w:sz w:val="22"/>
        <w:szCs w:val="22"/>
      </w:rPr>
    </w:lvl>
    <w:lvl w:ilvl="3">
      <w:numFmt w:val="bullet"/>
      <w:lvlText w:val="•"/>
      <w:lvlJc w:val="left"/>
      <w:pPr>
        <w:ind w:left="2778" w:hanging="540"/>
      </w:pPr>
      <w:rPr>
        <w:rFonts w:hint="default"/>
      </w:rPr>
    </w:lvl>
    <w:lvl w:ilvl="4">
      <w:numFmt w:val="bullet"/>
      <w:lvlText w:val="•"/>
      <w:lvlJc w:val="left"/>
      <w:pPr>
        <w:ind w:left="3447" w:hanging="540"/>
      </w:pPr>
      <w:rPr>
        <w:rFonts w:hint="default"/>
      </w:rPr>
    </w:lvl>
    <w:lvl w:ilvl="5">
      <w:numFmt w:val="bullet"/>
      <w:lvlText w:val="•"/>
      <w:lvlJc w:val="left"/>
      <w:pPr>
        <w:ind w:left="4116" w:hanging="540"/>
      </w:pPr>
      <w:rPr>
        <w:rFonts w:hint="default"/>
      </w:rPr>
    </w:lvl>
    <w:lvl w:ilvl="6">
      <w:numFmt w:val="bullet"/>
      <w:lvlText w:val="•"/>
      <w:lvlJc w:val="left"/>
      <w:pPr>
        <w:ind w:left="4786" w:hanging="540"/>
      </w:pPr>
      <w:rPr>
        <w:rFonts w:hint="default"/>
      </w:rPr>
    </w:lvl>
    <w:lvl w:ilvl="7">
      <w:numFmt w:val="bullet"/>
      <w:lvlText w:val="•"/>
      <w:lvlJc w:val="left"/>
      <w:pPr>
        <w:ind w:left="5455" w:hanging="540"/>
      </w:pPr>
      <w:rPr>
        <w:rFonts w:hint="default"/>
      </w:rPr>
    </w:lvl>
    <w:lvl w:ilvl="8">
      <w:numFmt w:val="bullet"/>
      <w:lvlText w:val="•"/>
      <w:lvlJc w:val="left"/>
      <w:pPr>
        <w:ind w:left="6124" w:hanging="540"/>
      </w:pPr>
      <w:rPr>
        <w:rFonts w:hint="default"/>
      </w:rPr>
    </w:lvl>
  </w:abstractNum>
  <w:abstractNum w:abstractNumId="31" w15:restartNumberingAfterBreak="0">
    <w:nsid w:val="60987056"/>
    <w:multiLevelType w:val="hybridMultilevel"/>
    <w:tmpl w:val="ABE0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7010B5"/>
    <w:multiLevelType w:val="hybridMultilevel"/>
    <w:tmpl w:val="38D0F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EB4B1D"/>
    <w:multiLevelType w:val="hybridMultilevel"/>
    <w:tmpl w:val="DD8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78718A"/>
    <w:multiLevelType w:val="multilevel"/>
    <w:tmpl w:val="2D7A08CE"/>
    <w:lvl w:ilvl="0">
      <w:start w:val="24"/>
      <w:numFmt w:val="decimal"/>
      <w:lvlText w:val="%1"/>
      <w:lvlJc w:val="left"/>
      <w:pPr>
        <w:ind w:left="233" w:hanging="586"/>
      </w:pPr>
      <w:rPr>
        <w:rFonts w:hint="default"/>
      </w:rPr>
    </w:lvl>
    <w:lvl w:ilvl="1">
      <w:start w:val="1"/>
      <w:numFmt w:val="decimal"/>
      <w:lvlText w:val="%1.%2"/>
      <w:lvlJc w:val="left"/>
      <w:pPr>
        <w:ind w:left="233" w:hanging="586"/>
      </w:pPr>
      <w:rPr>
        <w:rFonts w:ascii="Calibri" w:eastAsia="Calibri" w:hAnsi="Calibri" w:cs="Calibri" w:hint="default"/>
        <w:spacing w:val="-3"/>
        <w:w w:val="86"/>
        <w:sz w:val="22"/>
        <w:szCs w:val="22"/>
      </w:rPr>
    </w:lvl>
    <w:lvl w:ilvl="2">
      <w:numFmt w:val="bullet"/>
      <w:lvlText w:val="•"/>
      <w:lvlJc w:val="left"/>
      <w:pPr>
        <w:ind w:left="1551" w:hanging="586"/>
      </w:pPr>
      <w:rPr>
        <w:rFonts w:hint="default"/>
      </w:rPr>
    </w:lvl>
    <w:lvl w:ilvl="3">
      <w:numFmt w:val="bullet"/>
      <w:lvlText w:val="•"/>
      <w:lvlJc w:val="left"/>
      <w:pPr>
        <w:ind w:left="2206" w:hanging="586"/>
      </w:pPr>
      <w:rPr>
        <w:rFonts w:hint="default"/>
      </w:rPr>
    </w:lvl>
    <w:lvl w:ilvl="4">
      <w:numFmt w:val="bullet"/>
      <w:lvlText w:val="•"/>
      <w:lvlJc w:val="left"/>
      <w:pPr>
        <w:ind w:left="2862" w:hanging="586"/>
      </w:pPr>
      <w:rPr>
        <w:rFonts w:hint="default"/>
      </w:rPr>
    </w:lvl>
    <w:lvl w:ilvl="5">
      <w:numFmt w:val="bullet"/>
      <w:lvlText w:val="•"/>
      <w:lvlJc w:val="left"/>
      <w:pPr>
        <w:ind w:left="3517" w:hanging="586"/>
      </w:pPr>
      <w:rPr>
        <w:rFonts w:hint="default"/>
      </w:rPr>
    </w:lvl>
    <w:lvl w:ilvl="6">
      <w:numFmt w:val="bullet"/>
      <w:lvlText w:val="•"/>
      <w:lvlJc w:val="left"/>
      <w:pPr>
        <w:ind w:left="4173" w:hanging="586"/>
      </w:pPr>
      <w:rPr>
        <w:rFonts w:hint="default"/>
      </w:rPr>
    </w:lvl>
    <w:lvl w:ilvl="7">
      <w:numFmt w:val="bullet"/>
      <w:lvlText w:val="•"/>
      <w:lvlJc w:val="left"/>
      <w:pPr>
        <w:ind w:left="4828" w:hanging="586"/>
      </w:pPr>
      <w:rPr>
        <w:rFonts w:hint="default"/>
      </w:rPr>
    </w:lvl>
    <w:lvl w:ilvl="8">
      <w:numFmt w:val="bullet"/>
      <w:lvlText w:val="•"/>
      <w:lvlJc w:val="left"/>
      <w:pPr>
        <w:ind w:left="5484" w:hanging="586"/>
      </w:pPr>
      <w:rPr>
        <w:rFonts w:hint="default"/>
      </w:rPr>
    </w:lvl>
  </w:abstractNum>
  <w:abstractNum w:abstractNumId="35" w15:restartNumberingAfterBreak="0">
    <w:nsid w:val="741B0563"/>
    <w:multiLevelType w:val="multilevel"/>
    <w:tmpl w:val="A198B2B2"/>
    <w:lvl w:ilvl="0">
      <w:start w:val="17"/>
      <w:numFmt w:val="decimal"/>
      <w:lvlText w:val="%1"/>
      <w:lvlJc w:val="left"/>
      <w:pPr>
        <w:ind w:left="489" w:hanging="626"/>
      </w:pPr>
      <w:rPr>
        <w:rFonts w:hint="default"/>
      </w:rPr>
    </w:lvl>
    <w:lvl w:ilvl="1">
      <w:start w:val="1"/>
      <w:numFmt w:val="decimal"/>
      <w:lvlText w:val="%1.%2"/>
      <w:lvlJc w:val="left"/>
      <w:pPr>
        <w:ind w:left="489" w:hanging="626"/>
      </w:pPr>
      <w:rPr>
        <w:rFonts w:ascii="Calibri" w:eastAsia="Calibri" w:hAnsi="Calibri" w:cs="Calibri" w:hint="default"/>
        <w:spacing w:val="-3"/>
        <w:w w:val="86"/>
        <w:sz w:val="22"/>
        <w:szCs w:val="22"/>
      </w:rPr>
    </w:lvl>
    <w:lvl w:ilvl="2">
      <w:numFmt w:val="bullet"/>
      <w:lvlText w:val="•"/>
      <w:lvlJc w:val="left"/>
      <w:pPr>
        <w:ind w:left="1809" w:hanging="626"/>
      </w:pPr>
      <w:rPr>
        <w:rFonts w:hint="default"/>
      </w:rPr>
    </w:lvl>
    <w:lvl w:ilvl="3">
      <w:numFmt w:val="bullet"/>
      <w:lvlText w:val="•"/>
      <w:lvlJc w:val="left"/>
      <w:pPr>
        <w:ind w:left="2474" w:hanging="626"/>
      </w:pPr>
      <w:rPr>
        <w:rFonts w:hint="default"/>
      </w:rPr>
    </w:lvl>
    <w:lvl w:ilvl="4">
      <w:numFmt w:val="bullet"/>
      <w:lvlText w:val="•"/>
      <w:lvlJc w:val="left"/>
      <w:pPr>
        <w:ind w:left="3138" w:hanging="626"/>
      </w:pPr>
      <w:rPr>
        <w:rFonts w:hint="default"/>
      </w:rPr>
    </w:lvl>
    <w:lvl w:ilvl="5">
      <w:numFmt w:val="bullet"/>
      <w:lvlText w:val="•"/>
      <w:lvlJc w:val="left"/>
      <w:pPr>
        <w:ind w:left="3803" w:hanging="626"/>
      </w:pPr>
      <w:rPr>
        <w:rFonts w:hint="default"/>
      </w:rPr>
    </w:lvl>
    <w:lvl w:ilvl="6">
      <w:numFmt w:val="bullet"/>
      <w:lvlText w:val="•"/>
      <w:lvlJc w:val="left"/>
      <w:pPr>
        <w:ind w:left="4468" w:hanging="626"/>
      </w:pPr>
      <w:rPr>
        <w:rFonts w:hint="default"/>
      </w:rPr>
    </w:lvl>
    <w:lvl w:ilvl="7">
      <w:numFmt w:val="bullet"/>
      <w:lvlText w:val="•"/>
      <w:lvlJc w:val="left"/>
      <w:pPr>
        <w:ind w:left="5133" w:hanging="626"/>
      </w:pPr>
      <w:rPr>
        <w:rFonts w:hint="default"/>
      </w:rPr>
    </w:lvl>
    <w:lvl w:ilvl="8">
      <w:numFmt w:val="bullet"/>
      <w:lvlText w:val="•"/>
      <w:lvlJc w:val="left"/>
      <w:pPr>
        <w:ind w:left="5797" w:hanging="626"/>
      </w:pPr>
      <w:rPr>
        <w:rFonts w:hint="default"/>
      </w:rPr>
    </w:lvl>
  </w:abstractNum>
  <w:abstractNum w:abstractNumId="36" w15:restartNumberingAfterBreak="0">
    <w:nsid w:val="74F93832"/>
    <w:multiLevelType w:val="hybridMultilevel"/>
    <w:tmpl w:val="251051B8"/>
    <w:lvl w:ilvl="0" w:tplc="99BEAFAE">
      <w:numFmt w:val="bullet"/>
      <w:lvlText w:val=""/>
      <w:lvlJc w:val="left"/>
      <w:pPr>
        <w:ind w:left="2219" w:hanging="360"/>
      </w:pPr>
      <w:rPr>
        <w:rFonts w:ascii="Symbol" w:eastAsia="Symbol" w:hAnsi="Symbol" w:cs="Symbol" w:hint="default"/>
        <w:w w:val="100"/>
        <w:sz w:val="22"/>
        <w:szCs w:val="22"/>
      </w:rPr>
    </w:lvl>
    <w:lvl w:ilvl="1" w:tplc="42460708">
      <w:numFmt w:val="bullet"/>
      <w:lvlText w:val="•"/>
      <w:lvlJc w:val="left"/>
      <w:pPr>
        <w:ind w:left="3184" w:hanging="360"/>
      </w:pPr>
      <w:rPr>
        <w:rFonts w:hint="default"/>
      </w:rPr>
    </w:lvl>
    <w:lvl w:ilvl="2" w:tplc="118443BC">
      <w:numFmt w:val="bullet"/>
      <w:lvlText w:val="•"/>
      <w:lvlJc w:val="left"/>
      <w:pPr>
        <w:ind w:left="4148" w:hanging="360"/>
      </w:pPr>
      <w:rPr>
        <w:rFonts w:hint="default"/>
      </w:rPr>
    </w:lvl>
    <w:lvl w:ilvl="3" w:tplc="DDB4EBB4">
      <w:numFmt w:val="bullet"/>
      <w:lvlText w:val="•"/>
      <w:lvlJc w:val="left"/>
      <w:pPr>
        <w:ind w:left="5112" w:hanging="360"/>
      </w:pPr>
      <w:rPr>
        <w:rFonts w:hint="default"/>
      </w:rPr>
    </w:lvl>
    <w:lvl w:ilvl="4" w:tplc="0700E94C">
      <w:numFmt w:val="bullet"/>
      <w:lvlText w:val="•"/>
      <w:lvlJc w:val="left"/>
      <w:pPr>
        <w:ind w:left="6076" w:hanging="360"/>
      </w:pPr>
      <w:rPr>
        <w:rFonts w:hint="default"/>
      </w:rPr>
    </w:lvl>
    <w:lvl w:ilvl="5" w:tplc="9D287694">
      <w:numFmt w:val="bullet"/>
      <w:lvlText w:val="•"/>
      <w:lvlJc w:val="left"/>
      <w:pPr>
        <w:ind w:left="7040" w:hanging="360"/>
      </w:pPr>
      <w:rPr>
        <w:rFonts w:hint="default"/>
      </w:rPr>
    </w:lvl>
    <w:lvl w:ilvl="6" w:tplc="86E80A92">
      <w:numFmt w:val="bullet"/>
      <w:lvlText w:val="•"/>
      <w:lvlJc w:val="left"/>
      <w:pPr>
        <w:ind w:left="8004" w:hanging="360"/>
      </w:pPr>
      <w:rPr>
        <w:rFonts w:hint="default"/>
      </w:rPr>
    </w:lvl>
    <w:lvl w:ilvl="7" w:tplc="D878112E">
      <w:numFmt w:val="bullet"/>
      <w:lvlText w:val="•"/>
      <w:lvlJc w:val="left"/>
      <w:pPr>
        <w:ind w:left="8968" w:hanging="360"/>
      </w:pPr>
      <w:rPr>
        <w:rFonts w:hint="default"/>
      </w:rPr>
    </w:lvl>
    <w:lvl w:ilvl="8" w:tplc="67EE8D48">
      <w:numFmt w:val="bullet"/>
      <w:lvlText w:val="•"/>
      <w:lvlJc w:val="left"/>
      <w:pPr>
        <w:ind w:left="9932" w:hanging="360"/>
      </w:pPr>
      <w:rPr>
        <w:rFonts w:hint="default"/>
      </w:rPr>
    </w:lvl>
  </w:abstractNum>
  <w:abstractNum w:abstractNumId="37" w15:restartNumberingAfterBreak="0">
    <w:nsid w:val="75AC2805"/>
    <w:multiLevelType w:val="hybridMultilevel"/>
    <w:tmpl w:val="7F4E7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25"/>
  </w:num>
  <w:num w:numId="4">
    <w:abstractNumId w:val="16"/>
  </w:num>
  <w:num w:numId="5">
    <w:abstractNumId w:val="0"/>
  </w:num>
  <w:num w:numId="6">
    <w:abstractNumId w:val="24"/>
  </w:num>
  <w:num w:numId="7">
    <w:abstractNumId w:val="17"/>
  </w:num>
  <w:num w:numId="8">
    <w:abstractNumId w:val="15"/>
  </w:num>
  <w:num w:numId="9">
    <w:abstractNumId w:val="28"/>
  </w:num>
  <w:num w:numId="10">
    <w:abstractNumId w:val="2"/>
  </w:num>
  <w:num w:numId="11">
    <w:abstractNumId w:val="27"/>
  </w:num>
  <w:num w:numId="12">
    <w:abstractNumId w:val="6"/>
  </w:num>
  <w:num w:numId="13">
    <w:abstractNumId w:val="30"/>
  </w:num>
  <w:num w:numId="14">
    <w:abstractNumId w:val="36"/>
  </w:num>
  <w:num w:numId="15">
    <w:abstractNumId w:val="19"/>
  </w:num>
  <w:num w:numId="16">
    <w:abstractNumId w:val="1"/>
  </w:num>
  <w:num w:numId="17">
    <w:abstractNumId w:val="34"/>
  </w:num>
  <w:num w:numId="18">
    <w:abstractNumId w:val="18"/>
  </w:num>
  <w:num w:numId="19">
    <w:abstractNumId w:val="10"/>
  </w:num>
  <w:num w:numId="20">
    <w:abstractNumId w:val="8"/>
  </w:num>
  <w:num w:numId="21">
    <w:abstractNumId w:val="29"/>
  </w:num>
  <w:num w:numId="22">
    <w:abstractNumId w:val="7"/>
  </w:num>
  <w:num w:numId="23">
    <w:abstractNumId w:val="35"/>
  </w:num>
  <w:num w:numId="24">
    <w:abstractNumId w:val="12"/>
  </w:num>
  <w:num w:numId="25">
    <w:abstractNumId w:val="5"/>
  </w:num>
  <w:num w:numId="26">
    <w:abstractNumId w:val="20"/>
  </w:num>
  <w:num w:numId="27">
    <w:abstractNumId w:val="11"/>
  </w:num>
  <w:num w:numId="28">
    <w:abstractNumId w:val="22"/>
  </w:num>
  <w:num w:numId="29">
    <w:abstractNumId w:val="14"/>
  </w:num>
  <w:num w:numId="30">
    <w:abstractNumId w:val="33"/>
  </w:num>
  <w:num w:numId="31">
    <w:abstractNumId w:val="26"/>
  </w:num>
  <w:num w:numId="32">
    <w:abstractNumId w:val="9"/>
  </w:num>
  <w:num w:numId="33">
    <w:abstractNumId w:val="21"/>
  </w:num>
  <w:num w:numId="34">
    <w:abstractNumId w:val="31"/>
  </w:num>
  <w:num w:numId="35">
    <w:abstractNumId w:val="23"/>
  </w:num>
  <w:num w:numId="36">
    <w:abstractNumId w:val="32"/>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2D"/>
    <w:rsid w:val="000036E0"/>
    <w:rsid w:val="00034DDA"/>
    <w:rsid w:val="00040AE6"/>
    <w:rsid w:val="000414B4"/>
    <w:rsid w:val="00063481"/>
    <w:rsid w:val="00071742"/>
    <w:rsid w:val="00072D57"/>
    <w:rsid w:val="00083D12"/>
    <w:rsid w:val="00096096"/>
    <w:rsid w:val="000A48DB"/>
    <w:rsid w:val="000C105C"/>
    <w:rsid w:val="000C2C92"/>
    <w:rsid w:val="000D0E1E"/>
    <w:rsid w:val="000D2926"/>
    <w:rsid w:val="000E0B0C"/>
    <w:rsid w:val="000E7E70"/>
    <w:rsid w:val="000F10BE"/>
    <w:rsid w:val="00105084"/>
    <w:rsid w:val="00130799"/>
    <w:rsid w:val="00136133"/>
    <w:rsid w:val="001465C0"/>
    <w:rsid w:val="00150840"/>
    <w:rsid w:val="00150B40"/>
    <w:rsid w:val="00164F56"/>
    <w:rsid w:val="00166D94"/>
    <w:rsid w:val="00171687"/>
    <w:rsid w:val="001902A3"/>
    <w:rsid w:val="001A0721"/>
    <w:rsid w:val="001B150E"/>
    <w:rsid w:val="001B1D18"/>
    <w:rsid w:val="001B41C8"/>
    <w:rsid w:val="001B7AE7"/>
    <w:rsid w:val="001C0676"/>
    <w:rsid w:val="001D26F2"/>
    <w:rsid w:val="001D2AB9"/>
    <w:rsid w:val="0020263E"/>
    <w:rsid w:val="002048DF"/>
    <w:rsid w:val="00224299"/>
    <w:rsid w:val="00247DCF"/>
    <w:rsid w:val="00252791"/>
    <w:rsid w:val="00257783"/>
    <w:rsid w:val="002A0236"/>
    <w:rsid w:val="002A5249"/>
    <w:rsid w:val="002B5F3D"/>
    <w:rsid w:val="002B6FA2"/>
    <w:rsid w:val="002C0BB5"/>
    <w:rsid w:val="002C3D94"/>
    <w:rsid w:val="002D128D"/>
    <w:rsid w:val="002D6D25"/>
    <w:rsid w:val="002F15EF"/>
    <w:rsid w:val="002F217B"/>
    <w:rsid w:val="00316675"/>
    <w:rsid w:val="00320337"/>
    <w:rsid w:val="00324876"/>
    <w:rsid w:val="00326FDB"/>
    <w:rsid w:val="00351C0A"/>
    <w:rsid w:val="00356C57"/>
    <w:rsid w:val="0037645C"/>
    <w:rsid w:val="0039374D"/>
    <w:rsid w:val="003A15BB"/>
    <w:rsid w:val="003F691A"/>
    <w:rsid w:val="00414E7B"/>
    <w:rsid w:val="004309AB"/>
    <w:rsid w:val="00475A6F"/>
    <w:rsid w:val="0048354D"/>
    <w:rsid w:val="00483BD1"/>
    <w:rsid w:val="00496F36"/>
    <w:rsid w:val="004A2D29"/>
    <w:rsid w:val="004A6B99"/>
    <w:rsid w:val="004B52DC"/>
    <w:rsid w:val="004C16BF"/>
    <w:rsid w:val="004C46EF"/>
    <w:rsid w:val="0050186F"/>
    <w:rsid w:val="0051105F"/>
    <w:rsid w:val="00544767"/>
    <w:rsid w:val="005512F6"/>
    <w:rsid w:val="005733CE"/>
    <w:rsid w:val="00582F20"/>
    <w:rsid w:val="005A16D6"/>
    <w:rsid w:val="005E18D5"/>
    <w:rsid w:val="005F7365"/>
    <w:rsid w:val="00604741"/>
    <w:rsid w:val="00611030"/>
    <w:rsid w:val="0062328C"/>
    <w:rsid w:val="0062402B"/>
    <w:rsid w:val="0062535F"/>
    <w:rsid w:val="006505BD"/>
    <w:rsid w:val="006538D6"/>
    <w:rsid w:val="006558BB"/>
    <w:rsid w:val="0066515A"/>
    <w:rsid w:val="00686A99"/>
    <w:rsid w:val="006B470E"/>
    <w:rsid w:val="006B4C1D"/>
    <w:rsid w:val="007064C2"/>
    <w:rsid w:val="0071400D"/>
    <w:rsid w:val="00720F2E"/>
    <w:rsid w:val="0073210E"/>
    <w:rsid w:val="0073231E"/>
    <w:rsid w:val="007405F5"/>
    <w:rsid w:val="007453A0"/>
    <w:rsid w:val="00757BD9"/>
    <w:rsid w:val="0077692D"/>
    <w:rsid w:val="00780C29"/>
    <w:rsid w:val="00794312"/>
    <w:rsid w:val="00795EB3"/>
    <w:rsid w:val="007B5650"/>
    <w:rsid w:val="007B6D04"/>
    <w:rsid w:val="007C3561"/>
    <w:rsid w:val="007D7C08"/>
    <w:rsid w:val="007F4623"/>
    <w:rsid w:val="00806EF4"/>
    <w:rsid w:val="00807E61"/>
    <w:rsid w:val="008136AA"/>
    <w:rsid w:val="00822CC5"/>
    <w:rsid w:val="008245DD"/>
    <w:rsid w:val="008258A6"/>
    <w:rsid w:val="00842C18"/>
    <w:rsid w:val="008701DD"/>
    <w:rsid w:val="00880F96"/>
    <w:rsid w:val="00881E7F"/>
    <w:rsid w:val="00887680"/>
    <w:rsid w:val="008954A2"/>
    <w:rsid w:val="008A08F5"/>
    <w:rsid w:val="008A48E1"/>
    <w:rsid w:val="008A4C7F"/>
    <w:rsid w:val="008B1A7E"/>
    <w:rsid w:val="008B4812"/>
    <w:rsid w:val="008F53A5"/>
    <w:rsid w:val="00912195"/>
    <w:rsid w:val="00923731"/>
    <w:rsid w:val="0093546B"/>
    <w:rsid w:val="00940692"/>
    <w:rsid w:val="00941FDA"/>
    <w:rsid w:val="00947B9F"/>
    <w:rsid w:val="00957488"/>
    <w:rsid w:val="00963FF6"/>
    <w:rsid w:val="0097027F"/>
    <w:rsid w:val="0097595D"/>
    <w:rsid w:val="009814E1"/>
    <w:rsid w:val="009913BF"/>
    <w:rsid w:val="009B5403"/>
    <w:rsid w:val="009B714D"/>
    <w:rsid w:val="009D5D05"/>
    <w:rsid w:val="009D63B6"/>
    <w:rsid w:val="009E0D2D"/>
    <w:rsid w:val="009E4171"/>
    <w:rsid w:val="009E5D05"/>
    <w:rsid w:val="009E7176"/>
    <w:rsid w:val="00A23BCB"/>
    <w:rsid w:val="00A405BB"/>
    <w:rsid w:val="00A461B2"/>
    <w:rsid w:val="00A4746B"/>
    <w:rsid w:val="00A77C82"/>
    <w:rsid w:val="00A95AA1"/>
    <w:rsid w:val="00AA6EAB"/>
    <w:rsid w:val="00AB693C"/>
    <w:rsid w:val="00AB7F86"/>
    <w:rsid w:val="00AC2140"/>
    <w:rsid w:val="00AC33D4"/>
    <w:rsid w:val="00AC67B4"/>
    <w:rsid w:val="00AD2290"/>
    <w:rsid w:val="00AD5882"/>
    <w:rsid w:val="00AE722F"/>
    <w:rsid w:val="00B0459E"/>
    <w:rsid w:val="00B061A6"/>
    <w:rsid w:val="00B139A3"/>
    <w:rsid w:val="00B247C4"/>
    <w:rsid w:val="00B25658"/>
    <w:rsid w:val="00B527D3"/>
    <w:rsid w:val="00B77240"/>
    <w:rsid w:val="00B774F8"/>
    <w:rsid w:val="00BB5384"/>
    <w:rsid w:val="00BE128E"/>
    <w:rsid w:val="00BE407D"/>
    <w:rsid w:val="00BF04D9"/>
    <w:rsid w:val="00BF5597"/>
    <w:rsid w:val="00C11B6A"/>
    <w:rsid w:val="00C16C20"/>
    <w:rsid w:val="00C256A3"/>
    <w:rsid w:val="00C37304"/>
    <w:rsid w:val="00C44379"/>
    <w:rsid w:val="00C51F2B"/>
    <w:rsid w:val="00C57496"/>
    <w:rsid w:val="00C576C6"/>
    <w:rsid w:val="00C63929"/>
    <w:rsid w:val="00C65CC0"/>
    <w:rsid w:val="00C67768"/>
    <w:rsid w:val="00C95429"/>
    <w:rsid w:val="00CA4BC2"/>
    <w:rsid w:val="00CC1CD6"/>
    <w:rsid w:val="00CC7FE7"/>
    <w:rsid w:val="00CD1081"/>
    <w:rsid w:val="00CE30C5"/>
    <w:rsid w:val="00CE3C49"/>
    <w:rsid w:val="00CF0F11"/>
    <w:rsid w:val="00D104E1"/>
    <w:rsid w:val="00D33E6D"/>
    <w:rsid w:val="00D47DB4"/>
    <w:rsid w:val="00D6282C"/>
    <w:rsid w:val="00D66820"/>
    <w:rsid w:val="00D71D18"/>
    <w:rsid w:val="00D72E41"/>
    <w:rsid w:val="00D74691"/>
    <w:rsid w:val="00D80155"/>
    <w:rsid w:val="00D81492"/>
    <w:rsid w:val="00DA23C7"/>
    <w:rsid w:val="00DA3580"/>
    <w:rsid w:val="00DE64E2"/>
    <w:rsid w:val="00DE7C14"/>
    <w:rsid w:val="00DF7C09"/>
    <w:rsid w:val="00E04877"/>
    <w:rsid w:val="00E05C9F"/>
    <w:rsid w:val="00E07A69"/>
    <w:rsid w:val="00E23C7D"/>
    <w:rsid w:val="00E75A25"/>
    <w:rsid w:val="00E82BB8"/>
    <w:rsid w:val="00E921CF"/>
    <w:rsid w:val="00E96B10"/>
    <w:rsid w:val="00EB2E88"/>
    <w:rsid w:val="00EB560B"/>
    <w:rsid w:val="00EB62A2"/>
    <w:rsid w:val="00EC0F86"/>
    <w:rsid w:val="00EC1D46"/>
    <w:rsid w:val="00ED65D4"/>
    <w:rsid w:val="00EE0503"/>
    <w:rsid w:val="00EF68D1"/>
    <w:rsid w:val="00F22ACC"/>
    <w:rsid w:val="00F3104E"/>
    <w:rsid w:val="00F36E8E"/>
    <w:rsid w:val="00F44E4B"/>
    <w:rsid w:val="00F700F2"/>
    <w:rsid w:val="00F71622"/>
    <w:rsid w:val="00F8225F"/>
    <w:rsid w:val="00FA6C00"/>
    <w:rsid w:val="00FB29D4"/>
    <w:rsid w:val="00FB6915"/>
    <w:rsid w:val="00FD2B97"/>
    <w:rsid w:val="00FF13CB"/>
    <w:rsid w:val="00FF76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5CFB"/>
  <w15:docId w15:val="{3EB2FCB9-29E2-4BD3-ADED-4ABA6ED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1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E0D2D"/>
    <w:pPr>
      <w:spacing w:before="72"/>
      <w:ind w:left="1139"/>
      <w:outlineLvl w:val="0"/>
    </w:pPr>
    <w:rPr>
      <w:rFonts w:ascii="Lucida Sans" w:eastAsia="Lucida Sans" w:hAnsi="Lucida Sans" w:cs="Lucida Sans"/>
      <w:sz w:val="36"/>
      <w:szCs w:val="36"/>
    </w:rPr>
  </w:style>
  <w:style w:type="paragraph" w:styleId="Heading2">
    <w:name w:val="heading 2"/>
    <w:basedOn w:val="Normal"/>
    <w:link w:val="Heading2Char"/>
    <w:uiPriority w:val="9"/>
    <w:unhideWhenUsed/>
    <w:qFormat/>
    <w:rsid w:val="009E0D2D"/>
    <w:pPr>
      <w:spacing w:before="71"/>
      <w:ind w:left="1240"/>
      <w:outlineLvl w:val="1"/>
    </w:pPr>
    <w:rPr>
      <w:rFonts w:ascii="Lucida Sans" w:eastAsia="Lucida Sans" w:hAnsi="Lucida Sans" w:cs="Lucida Sans"/>
      <w:sz w:val="28"/>
      <w:szCs w:val="28"/>
    </w:rPr>
  </w:style>
  <w:style w:type="paragraph" w:styleId="Heading3">
    <w:name w:val="heading 3"/>
    <w:basedOn w:val="Normal"/>
    <w:link w:val="Heading3Char"/>
    <w:uiPriority w:val="9"/>
    <w:unhideWhenUsed/>
    <w:qFormat/>
    <w:rsid w:val="009E0D2D"/>
    <w:pPr>
      <w:spacing w:before="111" w:line="272" w:lineRule="exact"/>
      <w:ind w:left="1139" w:right="1288" w:hanging="1440"/>
      <w:outlineLvl w:val="2"/>
    </w:pPr>
    <w:rPr>
      <w:i/>
      <w:sz w:val="25"/>
      <w:szCs w:val="25"/>
    </w:rPr>
  </w:style>
  <w:style w:type="paragraph" w:styleId="Heading4">
    <w:name w:val="heading 4"/>
    <w:basedOn w:val="Normal"/>
    <w:link w:val="Heading4Char"/>
    <w:uiPriority w:val="9"/>
    <w:unhideWhenUsed/>
    <w:qFormat/>
    <w:rsid w:val="009E0D2D"/>
    <w:pPr>
      <w:ind w:left="1240"/>
      <w:outlineLvl w:val="3"/>
    </w:pPr>
    <w:rPr>
      <w:sz w:val="24"/>
      <w:szCs w:val="24"/>
    </w:rPr>
  </w:style>
  <w:style w:type="paragraph" w:styleId="Heading5">
    <w:name w:val="heading 5"/>
    <w:basedOn w:val="Normal"/>
    <w:link w:val="Heading5Char"/>
    <w:uiPriority w:val="9"/>
    <w:unhideWhenUsed/>
    <w:qFormat/>
    <w:rsid w:val="009E0D2D"/>
    <w:pPr>
      <w:ind w:left="1185" w:hanging="22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D2D"/>
    <w:rPr>
      <w:rFonts w:ascii="Lucida Sans" w:eastAsia="Lucida Sans" w:hAnsi="Lucida Sans" w:cs="Lucida Sans"/>
      <w:sz w:val="36"/>
      <w:szCs w:val="36"/>
    </w:rPr>
  </w:style>
  <w:style w:type="character" w:customStyle="1" w:styleId="Heading2Char">
    <w:name w:val="Heading 2 Char"/>
    <w:basedOn w:val="DefaultParagraphFont"/>
    <w:link w:val="Heading2"/>
    <w:uiPriority w:val="9"/>
    <w:rsid w:val="009E0D2D"/>
    <w:rPr>
      <w:rFonts w:ascii="Lucida Sans" w:eastAsia="Lucida Sans" w:hAnsi="Lucida Sans" w:cs="Lucida Sans"/>
      <w:sz w:val="28"/>
      <w:szCs w:val="28"/>
    </w:rPr>
  </w:style>
  <w:style w:type="character" w:customStyle="1" w:styleId="Heading3Char">
    <w:name w:val="Heading 3 Char"/>
    <w:basedOn w:val="DefaultParagraphFont"/>
    <w:link w:val="Heading3"/>
    <w:uiPriority w:val="9"/>
    <w:rsid w:val="009E0D2D"/>
    <w:rPr>
      <w:rFonts w:ascii="Calibri" w:eastAsia="Calibri" w:hAnsi="Calibri" w:cs="Calibri"/>
      <w:i/>
      <w:sz w:val="25"/>
      <w:szCs w:val="25"/>
    </w:rPr>
  </w:style>
  <w:style w:type="character" w:customStyle="1" w:styleId="Heading4Char">
    <w:name w:val="Heading 4 Char"/>
    <w:basedOn w:val="DefaultParagraphFont"/>
    <w:link w:val="Heading4"/>
    <w:uiPriority w:val="9"/>
    <w:rsid w:val="009E0D2D"/>
    <w:rPr>
      <w:rFonts w:ascii="Calibri" w:eastAsia="Calibri" w:hAnsi="Calibri" w:cs="Calibri"/>
      <w:sz w:val="24"/>
      <w:szCs w:val="24"/>
    </w:rPr>
  </w:style>
  <w:style w:type="character" w:customStyle="1" w:styleId="Heading5Char">
    <w:name w:val="Heading 5 Char"/>
    <w:basedOn w:val="DefaultParagraphFont"/>
    <w:link w:val="Heading5"/>
    <w:uiPriority w:val="9"/>
    <w:rsid w:val="009E0D2D"/>
    <w:rPr>
      <w:rFonts w:eastAsia="Times New Roman"/>
      <w:b/>
      <w:bCs/>
    </w:rPr>
  </w:style>
  <w:style w:type="paragraph" w:styleId="BodyText">
    <w:name w:val="Body Text"/>
    <w:basedOn w:val="Normal"/>
    <w:link w:val="BodyTextChar"/>
    <w:uiPriority w:val="1"/>
    <w:qFormat/>
    <w:rsid w:val="009E0D2D"/>
  </w:style>
  <w:style w:type="character" w:customStyle="1" w:styleId="BodyTextChar">
    <w:name w:val="Body Text Char"/>
    <w:basedOn w:val="DefaultParagraphFont"/>
    <w:link w:val="BodyText"/>
    <w:uiPriority w:val="1"/>
    <w:rsid w:val="009E0D2D"/>
    <w:rPr>
      <w:rFonts w:ascii="Calibri" w:eastAsia="Calibri" w:hAnsi="Calibri" w:cs="Calibri"/>
    </w:rPr>
  </w:style>
  <w:style w:type="paragraph" w:styleId="ListParagraph">
    <w:name w:val="List Paragraph"/>
    <w:basedOn w:val="Normal"/>
    <w:link w:val="ListParagraphChar"/>
    <w:uiPriority w:val="34"/>
    <w:qFormat/>
    <w:rsid w:val="009E0D2D"/>
    <w:pPr>
      <w:ind w:left="1859" w:hanging="360"/>
    </w:pPr>
  </w:style>
  <w:style w:type="paragraph" w:customStyle="1" w:styleId="TableParagraph">
    <w:name w:val="Table Paragraph"/>
    <w:basedOn w:val="Normal"/>
    <w:uiPriority w:val="1"/>
    <w:qFormat/>
    <w:rsid w:val="009E0D2D"/>
    <w:pPr>
      <w:ind w:left="103"/>
    </w:pPr>
  </w:style>
  <w:style w:type="paragraph" w:styleId="Header">
    <w:name w:val="header"/>
    <w:basedOn w:val="Normal"/>
    <w:link w:val="HeaderChar"/>
    <w:uiPriority w:val="99"/>
    <w:unhideWhenUsed/>
    <w:rsid w:val="009E0D2D"/>
    <w:pPr>
      <w:tabs>
        <w:tab w:val="center" w:pos="4680"/>
        <w:tab w:val="right" w:pos="9360"/>
      </w:tabs>
    </w:pPr>
  </w:style>
  <w:style w:type="character" w:customStyle="1" w:styleId="HeaderChar">
    <w:name w:val="Header Char"/>
    <w:basedOn w:val="DefaultParagraphFont"/>
    <w:link w:val="Header"/>
    <w:uiPriority w:val="99"/>
    <w:rsid w:val="009E0D2D"/>
    <w:rPr>
      <w:rFonts w:ascii="Calibri" w:eastAsia="Calibri" w:hAnsi="Calibri" w:cs="Calibri"/>
    </w:rPr>
  </w:style>
  <w:style w:type="paragraph" w:styleId="Footer">
    <w:name w:val="footer"/>
    <w:basedOn w:val="Normal"/>
    <w:link w:val="FooterChar"/>
    <w:uiPriority w:val="99"/>
    <w:unhideWhenUsed/>
    <w:rsid w:val="009E0D2D"/>
    <w:pPr>
      <w:tabs>
        <w:tab w:val="center" w:pos="4680"/>
        <w:tab w:val="right" w:pos="9360"/>
      </w:tabs>
    </w:pPr>
  </w:style>
  <w:style w:type="character" w:customStyle="1" w:styleId="FooterChar">
    <w:name w:val="Footer Char"/>
    <w:basedOn w:val="DefaultParagraphFont"/>
    <w:link w:val="Footer"/>
    <w:uiPriority w:val="99"/>
    <w:rsid w:val="009E0D2D"/>
    <w:rPr>
      <w:rFonts w:ascii="Calibri" w:eastAsia="Calibri" w:hAnsi="Calibri" w:cs="Calibri"/>
    </w:rPr>
  </w:style>
  <w:style w:type="paragraph" w:styleId="NoSpacing">
    <w:name w:val="No Spacing"/>
    <w:link w:val="NoSpacingChar"/>
    <w:uiPriority w:val="1"/>
    <w:qFormat/>
    <w:rsid w:val="00166D94"/>
    <w:pPr>
      <w:spacing w:after="0" w:line="240" w:lineRule="auto"/>
    </w:pPr>
    <w:rPr>
      <w:rFonts w:ascii="Calibri" w:eastAsia="Times New Roman" w:hAnsi="Calibri"/>
    </w:rPr>
  </w:style>
  <w:style w:type="character" w:customStyle="1" w:styleId="NoSpacingChar">
    <w:name w:val="No Spacing Char"/>
    <w:basedOn w:val="DefaultParagraphFont"/>
    <w:link w:val="NoSpacing"/>
    <w:rsid w:val="00166D94"/>
    <w:rPr>
      <w:rFonts w:ascii="Calibri" w:eastAsia="Times New Roman" w:hAnsi="Calibri"/>
    </w:rPr>
  </w:style>
  <w:style w:type="table" w:styleId="TableGrid">
    <w:name w:val="Table Grid"/>
    <w:basedOn w:val="TableNormal"/>
    <w:uiPriority w:val="39"/>
    <w:rsid w:val="00166D94"/>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62328C"/>
    <w:rPr>
      <w:rFonts w:ascii="Calibri" w:eastAsia="Calibri" w:hAnsi="Calibri" w:cs="Calibri"/>
    </w:rPr>
  </w:style>
  <w:style w:type="paragraph" w:styleId="BalloonText">
    <w:name w:val="Balloon Text"/>
    <w:basedOn w:val="Normal"/>
    <w:link w:val="BalloonTextChar"/>
    <w:uiPriority w:val="99"/>
    <w:semiHidden/>
    <w:unhideWhenUsed/>
    <w:rsid w:val="00653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D6"/>
    <w:rPr>
      <w:rFonts w:ascii="Segoe UI" w:eastAsia="Calibri" w:hAnsi="Segoe UI" w:cs="Segoe UI"/>
      <w:sz w:val="18"/>
      <w:szCs w:val="18"/>
    </w:rPr>
  </w:style>
  <w:style w:type="character" w:styleId="Hyperlink">
    <w:name w:val="Hyperlink"/>
    <w:basedOn w:val="DefaultParagraphFont"/>
    <w:uiPriority w:val="99"/>
    <w:unhideWhenUsed/>
    <w:rsid w:val="00CF0F11"/>
    <w:rPr>
      <w:color w:val="0563C1" w:themeColor="hyperlink"/>
      <w:u w:val="single"/>
    </w:rPr>
  </w:style>
  <w:style w:type="character" w:styleId="IntenseEmphasis">
    <w:name w:val="Intense Emphasis"/>
    <w:uiPriority w:val="21"/>
    <w:qFormat/>
    <w:rsid w:val="00F36E8E"/>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2993">
      <w:bodyDiv w:val="1"/>
      <w:marLeft w:val="0"/>
      <w:marRight w:val="0"/>
      <w:marTop w:val="0"/>
      <w:marBottom w:val="0"/>
      <w:divBdr>
        <w:top w:val="none" w:sz="0" w:space="0" w:color="auto"/>
        <w:left w:val="none" w:sz="0" w:space="0" w:color="auto"/>
        <w:bottom w:val="none" w:sz="0" w:space="0" w:color="auto"/>
        <w:right w:val="none" w:sz="0" w:space="0" w:color="auto"/>
      </w:divBdr>
    </w:div>
    <w:div w:id="20337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t.edu.p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irtiza amjad</dc:creator>
  <cp:lastModifiedBy>Windows User</cp:lastModifiedBy>
  <cp:revision>7</cp:revision>
  <cp:lastPrinted>2022-10-20T10:38:00Z</cp:lastPrinted>
  <dcterms:created xsi:type="dcterms:W3CDTF">2022-10-20T10:25:00Z</dcterms:created>
  <dcterms:modified xsi:type="dcterms:W3CDTF">2022-10-21T04:51:00Z</dcterms:modified>
</cp:coreProperties>
</file>